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127B" w14:textId="77777777" w:rsidR="00F23967" w:rsidRPr="00F23967" w:rsidRDefault="00F23967" w:rsidP="00F23967">
      <w:pPr>
        <w:pStyle w:val="Title"/>
        <w:spacing w:before="120"/>
        <w:rPr>
          <w:rFonts w:ascii="Times New Roman" w:hAnsi="Times New Roman" w:cs="Times New Roman"/>
          <w:color w:val="37404A"/>
          <w:szCs w:val="56"/>
        </w:rPr>
      </w:pPr>
      <w:r w:rsidRPr="00F23967">
        <w:rPr>
          <w:rFonts w:ascii="Times New Roman" w:hAnsi="Times New Roman" w:cs="Times New Roman"/>
          <w:color w:val="37404A"/>
          <w:szCs w:val="56"/>
        </w:rPr>
        <w:t>Compliance with 2023 WSCUC Standards Worksheet</w:t>
      </w:r>
    </w:p>
    <w:p w14:paraId="2A8C949E" w14:textId="77777777" w:rsidR="00F23967" w:rsidRPr="00F23967" w:rsidRDefault="00F23967" w:rsidP="00F23967">
      <w:pPr>
        <w:spacing w:after="160"/>
        <w:rPr>
          <w:rFonts w:ascii="Times New Roman" w:hAnsi="Times New Roman" w:cs="Times New Roman"/>
          <w:b/>
          <w:bCs/>
          <w:sz w:val="22"/>
          <w:szCs w:val="22"/>
        </w:rPr>
      </w:pPr>
    </w:p>
    <w:p w14:paraId="4258A172" w14:textId="63AE2349" w:rsidR="00F23967" w:rsidRPr="00F23967" w:rsidRDefault="00F23967" w:rsidP="00F23967">
      <w:pPr>
        <w:spacing w:after="160"/>
        <w:rPr>
          <w:rFonts w:ascii="Times New Roman" w:hAnsi="Times New Roman" w:cs="Times New Roman"/>
          <w:b/>
          <w:bCs/>
          <w:sz w:val="24"/>
          <w:szCs w:val="24"/>
        </w:rPr>
      </w:pPr>
      <w:r w:rsidRPr="00F23967">
        <w:rPr>
          <w:rFonts w:ascii="Times New Roman" w:hAnsi="Times New Roman" w:cs="Times New Roman"/>
          <w:b/>
          <w:bCs/>
          <w:sz w:val="24"/>
          <w:szCs w:val="24"/>
        </w:rPr>
        <w:t>Purpose of the Worksheet</w:t>
      </w:r>
    </w:p>
    <w:p w14:paraId="5D36650F" w14:textId="77777777" w:rsidR="00F23967" w:rsidRPr="00F23967" w:rsidRDefault="00F23967" w:rsidP="00F23967">
      <w:pPr>
        <w:rPr>
          <w:rFonts w:ascii="Times New Roman" w:hAnsi="Times New Roman" w:cs="Times New Roman"/>
          <w:b/>
          <w:sz w:val="22"/>
          <w:szCs w:val="22"/>
        </w:rPr>
      </w:pPr>
      <w:r w:rsidRPr="00F23967">
        <w:rPr>
          <w:rFonts w:ascii="Times New Roman" w:hAnsi="Times New Roman" w:cs="Times New Roman"/>
          <w:sz w:val="22"/>
          <w:szCs w:val="22"/>
        </w:rPr>
        <w:t xml:space="preserve">This worksheet serves two purposes: </w:t>
      </w:r>
    </w:p>
    <w:p w14:paraId="0ACFE617" w14:textId="77777777" w:rsidR="00F23967" w:rsidRPr="00F23967" w:rsidRDefault="00F23967" w:rsidP="00344875">
      <w:pPr>
        <w:pStyle w:val="Subtitle"/>
        <w:numPr>
          <w:ilvl w:val="0"/>
          <w:numId w:val="1"/>
        </w:numPr>
        <w:spacing w:after="0"/>
        <w:rPr>
          <w:rFonts w:ascii="Times New Roman" w:hAnsi="Times New Roman" w:cs="Times New Roman"/>
          <w:b/>
          <w:color w:val="37404A"/>
          <w:sz w:val="22"/>
          <w:szCs w:val="22"/>
        </w:rPr>
      </w:pPr>
      <w:r w:rsidRPr="00F23967">
        <w:rPr>
          <w:rFonts w:ascii="Times New Roman" w:hAnsi="Times New Roman" w:cs="Times New Roman"/>
          <w:color w:val="37404A"/>
          <w:sz w:val="22"/>
          <w:szCs w:val="22"/>
        </w:rPr>
        <w:t xml:space="preserve">To provide reviewers ready access to evidence that demonstrates the institution is in compliance with Commission Standards </w:t>
      </w:r>
    </w:p>
    <w:p w14:paraId="64BABA93" w14:textId="77777777" w:rsidR="00F23967" w:rsidRPr="00F23967" w:rsidRDefault="00F23967" w:rsidP="00344875">
      <w:pPr>
        <w:pStyle w:val="Subtitle"/>
        <w:numPr>
          <w:ilvl w:val="0"/>
          <w:numId w:val="1"/>
        </w:numPr>
        <w:spacing w:after="60"/>
        <w:rPr>
          <w:rFonts w:ascii="Times New Roman" w:hAnsi="Times New Roman" w:cs="Times New Roman"/>
          <w:b/>
          <w:color w:val="37404A"/>
          <w:sz w:val="22"/>
          <w:szCs w:val="22"/>
        </w:rPr>
      </w:pPr>
      <w:r w:rsidRPr="00F23967">
        <w:rPr>
          <w:rFonts w:ascii="Times New Roman" w:hAnsi="Times New Roman" w:cs="Times New Roman"/>
          <w:color w:val="37404A"/>
          <w:sz w:val="22"/>
          <w:szCs w:val="22"/>
        </w:rPr>
        <w:t xml:space="preserve">To prompt conversation within the institution regarding institutional capacity and infrastructure, strengths, weaknesses, priorities, and plans for ensuring compliance with the Standards </w:t>
      </w:r>
    </w:p>
    <w:p w14:paraId="6A947869" w14:textId="77777777" w:rsidR="00F23967" w:rsidRPr="00F23967" w:rsidRDefault="00F23967" w:rsidP="00F23967">
      <w:pPr>
        <w:rPr>
          <w:rFonts w:ascii="Times New Roman" w:hAnsi="Times New Roman" w:cs="Times New Roman"/>
          <w:sz w:val="24"/>
          <w:szCs w:val="24"/>
        </w:rPr>
      </w:pPr>
    </w:p>
    <w:p w14:paraId="5CDC3A45" w14:textId="77777777" w:rsidR="00F23967" w:rsidRPr="00F23967" w:rsidRDefault="00F23967" w:rsidP="00F23967">
      <w:pPr>
        <w:spacing w:after="160"/>
        <w:rPr>
          <w:rFonts w:ascii="Times New Roman" w:hAnsi="Times New Roman" w:cs="Times New Roman"/>
          <w:b/>
          <w:sz w:val="24"/>
          <w:szCs w:val="24"/>
        </w:rPr>
      </w:pPr>
      <w:r w:rsidRPr="00F23967">
        <w:rPr>
          <w:rFonts w:ascii="Times New Roman" w:hAnsi="Times New Roman" w:cs="Times New Roman"/>
          <w:b/>
          <w:sz w:val="24"/>
          <w:szCs w:val="24"/>
        </w:rPr>
        <w:t>The 2023 WSCUC Standards and CFRs</w:t>
      </w:r>
    </w:p>
    <w:p w14:paraId="07B45903" w14:textId="77777777" w:rsidR="00F23967" w:rsidRPr="00F23967" w:rsidRDefault="00F23967" w:rsidP="00F23967">
      <w:pPr>
        <w:rPr>
          <w:rFonts w:ascii="Times New Roman" w:hAnsi="Times New Roman" w:cs="Times New Roman"/>
          <w:sz w:val="22"/>
          <w:szCs w:val="22"/>
        </w:rPr>
      </w:pPr>
      <w:r w:rsidRPr="00F23967">
        <w:rPr>
          <w:rFonts w:ascii="Times New Roman" w:hAnsi="Times New Roman" w:cs="Times New Roman"/>
          <w:sz w:val="22"/>
          <w:szCs w:val="22"/>
        </w:rPr>
        <w:t xml:space="preserve">The WSCUC Standards serve as the basis for judgments by review teams and the Commission. Each Standard is set forth in broad terms that are applicable to all institutions. Under each of the four Standards are two or more major categories that make the application of the Standard more specific. Under each of these categories are Criteria for Review (CFRs), which identify and define specific applications of the Standard. This worksheet contains all the 2023 Standards of Accreditation and associated CFRs. </w:t>
      </w:r>
    </w:p>
    <w:p w14:paraId="2CC789CE" w14:textId="77777777" w:rsidR="00F23967" w:rsidRPr="00F23967" w:rsidRDefault="00F23967" w:rsidP="00F23967">
      <w:pPr>
        <w:rPr>
          <w:rFonts w:ascii="Times New Roman" w:hAnsi="Times New Roman" w:cs="Times New Roman"/>
          <w:sz w:val="28"/>
          <w:szCs w:val="28"/>
        </w:rPr>
      </w:pPr>
    </w:p>
    <w:p w14:paraId="7DFE62C6" w14:textId="77777777" w:rsidR="00F23967" w:rsidRPr="00F23967" w:rsidRDefault="00F23967" w:rsidP="00F23967">
      <w:pPr>
        <w:spacing w:after="160"/>
        <w:rPr>
          <w:rFonts w:ascii="Times New Roman" w:hAnsi="Times New Roman" w:cs="Times New Roman"/>
          <w:b/>
          <w:sz w:val="24"/>
          <w:szCs w:val="24"/>
        </w:rPr>
      </w:pPr>
      <w:r w:rsidRPr="00F23967">
        <w:rPr>
          <w:rFonts w:ascii="Times New Roman" w:hAnsi="Times New Roman" w:cs="Times New Roman"/>
          <w:b/>
          <w:sz w:val="24"/>
          <w:szCs w:val="24"/>
        </w:rPr>
        <w:t>Using this Worksheet</w:t>
      </w:r>
    </w:p>
    <w:p w14:paraId="232035F3" w14:textId="77777777" w:rsidR="00F23967" w:rsidRPr="00F23967" w:rsidRDefault="00F23967" w:rsidP="00F23967">
      <w:pPr>
        <w:pStyle w:val="Title"/>
        <w:spacing w:before="60"/>
        <w:rPr>
          <w:rFonts w:ascii="Times New Roman" w:hAnsi="Times New Roman" w:cs="Times New Roman"/>
          <w:b/>
          <w:bCs/>
          <w:color w:val="37404A"/>
          <w:spacing w:val="0"/>
          <w:sz w:val="22"/>
        </w:rPr>
      </w:pPr>
      <w:r w:rsidRPr="00F23967">
        <w:rPr>
          <w:rFonts w:ascii="Times New Roman" w:hAnsi="Times New Roman" w:cs="Times New Roman"/>
          <w:b/>
          <w:bCs/>
          <w:color w:val="37404A"/>
          <w:spacing w:val="0"/>
          <w:sz w:val="22"/>
        </w:rPr>
        <w:t>This worksheet will be submitted as an appendix by the institution as part of the institutional report.</w:t>
      </w:r>
      <w:r w:rsidRPr="00F23967">
        <w:rPr>
          <w:rFonts w:ascii="Times New Roman" w:hAnsi="Times New Roman" w:cs="Times New Roman"/>
          <w:color w:val="37404A"/>
          <w:spacing w:val="0"/>
          <w:sz w:val="22"/>
        </w:rPr>
        <w:t xml:space="preserve"> The third column of the worksheet asks the institution for evidence. The cells in the second column provide some examples as to what type(s) of evidence an institution might provide. Note that institutions may provide different evidence than these examples, depending on their mission, structure, organization, and functioning. Evidence may take one of the following five forms, and references to this information should be entered in the cells in the third column:</w:t>
      </w:r>
    </w:p>
    <w:p w14:paraId="25C27409" w14:textId="77777777" w:rsidR="00F23967" w:rsidRPr="00F23967" w:rsidRDefault="00F23967" w:rsidP="00F23967">
      <w:pPr>
        <w:pStyle w:val="Title"/>
        <w:numPr>
          <w:ilvl w:val="0"/>
          <w:numId w:val="2"/>
        </w:numPr>
        <w:spacing w:before="60" w:after="60"/>
        <w:contextualSpacing w:val="0"/>
        <w:outlineLvl w:val="0"/>
        <w:rPr>
          <w:rFonts w:ascii="Times New Roman" w:hAnsi="Times New Roman" w:cs="Times New Roman"/>
          <w:b/>
          <w:bCs/>
          <w:color w:val="37404A"/>
          <w:spacing w:val="0"/>
          <w:sz w:val="22"/>
        </w:rPr>
      </w:pPr>
      <w:r w:rsidRPr="00F23967">
        <w:rPr>
          <w:rFonts w:ascii="Times New Roman" w:hAnsi="Times New Roman" w:cs="Times New Roman"/>
          <w:color w:val="37404A"/>
          <w:spacing w:val="0"/>
          <w:sz w:val="22"/>
        </w:rPr>
        <w:t xml:space="preserve">A link to a webpage on the institution’s website </w:t>
      </w:r>
      <w:r w:rsidRPr="000F30E1">
        <w:rPr>
          <w:rFonts w:ascii="Times New Roman" w:hAnsi="Times New Roman" w:cs="Times New Roman"/>
          <w:b/>
          <w:bCs/>
          <w:color w:val="37404A"/>
          <w:spacing w:val="0"/>
          <w:sz w:val="22"/>
        </w:rPr>
        <w:t>(please provide the specific link)</w:t>
      </w:r>
      <w:r w:rsidRPr="00F23967">
        <w:rPr>
          <w:rFonts w:ascii="Times New Roman" w:hAnsi="Times New Roman" w:cs="Times New Roman"/>
          <w:color w:val="37404A"/>
          <w:spacing w:val="0"/>
          <w:sz w:val="22"/>
        </w:rPr>
        <w:t xml:space="preserve"> </w:t>
      </w:r>
      <w:r w:rsidRPr="00F23967">
        <w:rPr>
          <w:rFonts w:ascii="Times New Roman" w:hAnsi="Times New Roman" w:cs="Times New Roman"/>
          <w:i/>
          <w:iCs/>
          <w:color w:val="37404A"/>
          <w:spacing w:val="0"/>
          <w:sz w:val="22"/>
          <w:u w:val="single"/>
        </w:rPr>
        <w:t>OR</w:t>
      </w:r>
    </w:p>
    <w:p w14:paraId="2FEA3F0F" w14:textId="77777777" w:rsidR="00F23967" w:rsidRPr="00F23967" w:rsidRDefault="00F23967" w:rsidP="00F23967">
      <w:pPr>
        <w:pStyle w:val="Title"/>
        <w:numPr>
          <w:ilvl w:val="0"/>
          <w:numId w:val="2"/>
        </w:numPr>
        <w:spacing w:before="60" w:after="60"/>
        <w:contextualSpacing w:val="0"/>
        <w:outlineLvl w:val="0"/>
        <w:rPr>
          <w:rFonts w:ascii="Times New Roman" w:hAnsi="Times New Roman" w:cs="Times New Roman"/>
          <w:b/>
          <w:bCs/>
          <w:color w:val="37404A"/>
          <w:spacing w:val="0"/>
          <w:sz w:val="22"/>
        </w:rPr>
      </w:pPr>
      <w:r w:rsidRPr="00F23967">
        <w:rPr>
          <w:rFonts w:ascii="Times New Roman" w:hAnsi="Times New Roman" w:cs="Times New Roman"/>
          <w:color w:val="37404A"/>
          <w:spacing w:val="0"/>
          <w:sz w:val="22"/>
        </w:rPr>
        <w:t xml:space="preserve">A reference to page(s) of the institutional report or appendix </w:t>
      </w:r>
      <w:r w:rsidRPr="000F30E1">
        <w:rPr>
          <w:rFonts w:ascii="Times New Roman" w:hAnsi="Times New Roman" w:cs="Times New Roman"/>
          <w:b/>
          <w:bCs/>
          <w:color w:val="37404A"/>
          <w:spacing w:val="0"/>
          <w:sz w:val="22"/>
        </w:rPr>
        <w:t xml:space="preserve">(please provide the exact page number(s) of the report or appendix on which the evidence appears) </w:t>
      </w:r>
      <w:r w:rsidRPr="00F23967">
        <w:rPr>
          <w:rFonts w:ascii="Times New Roman" w:hAnsi="Times New Roman" w:cs="Times New Roman"/>
          <w:i/>
          <w:iCs/>
          <w:color w:val="37404A"/>
          <w:spacing w:val="0"/>
          <w:sz w:val="22"/>
          <w:u w:val="single"/>
        </w:rPr>
        <w:t>OR</w:t>
      </w:r>
    </w:p>
    <w:p w14:paraId="4881E85B" w14:textId="77777777" w:rsidR="00F23967" w:rsidRPr="00F23967" w:rsidRDefault="00F23967" w:rsidP="00F23967">
      <w:pPr>
        <w:pStyle w:val="Title"/>
        <w:numPr>
          <w:ilvl w:val="0"/>
          <w:numId w:val="2"/>
        </w:numPr>
        <w:spacing w:before="60" w:after="60"/>
        <w:contextualSpacing w:val="0"/>
        <w:outlineLvl w:val="0"/>
        <w:rPr>
          <w:rFonts w:ascii="Times New Roman" w:hAnsi="Times New Roman" w:cs="Times New Roman"/>
          <w:b/>
          <w:bCs/>
          <w:color w:val="37404A"/>
          <w:spacing w:val="0"/>
          <w:sz w:val="22"/>
        </w:rPr>
      </w:pPr>
      <w:r w:rsidRPr="00F23967">
        <w:rPr>
          <w:rFonts w:ascii="Times New Roman" w:hAnsi="Times New Roman" w:cs="Times New Roman"/>
          <w:color w:val="37404A"/>
          <w:spacing w:val="0"/>
          <w:sz w:val="22"/>
        </w:rPr>
        <w:t xml:space="preserve">A reference to specific sections of an institution’s handbook, manual, or guide </w:t>
      </w:r>
      <w:r w:rsidRPr="000F30E1">
        <w:rPr>
          <w:rFonts w:ascii="Times New Roman" w:hAnsi="Times New Roman" w:cs="Times New Roman"/>
          <w:b/>
          <w:bCs/>
          <w:color w:val="37404A"/>
          <w:spacing w:val="0"/>
          <w:sz w:val="22"/>
        </w:rPr>
        <w:t>(please provide the exact page numbers or attach PDFs of the relevant material, and specify the name of the document)</w:t>
      </w:r>
      <w:r w:rsidRPr="00F23967">
        <w:rPr>
          <w:rFonts w:ascii="Times New Roman" w:hAnsi="Times New Roman" w:cs="Times New Roman"/>
          <w:color w:val="37404A"/>
          <w:spacing w:val="0"/>
          <w:sz w:val="22"/>
        </w:rPr>
        <w:t xml:space="preserve"> </w:t>
      </w:r>
      <w:r w:rsidRPr="00F23967">
        <w:rPr>
          <w:rFonts w:ascii="Times New Roman" w:hAnsi="Times New Roman" w:cs="Times New Roman"/>
          <w:i/>
          <w:iCs/>
          <w:color w:val="37404A"/>
          <w:spacing w:val="0"/>
          <w:sz w:val="22"/>
          <w:u w:val="single"/>
        </w:rPr>
        <w:t>OR</w:t>
      </w:r>
    </w:p>
    <w:p w14:paraId="3ABBD6F5" w14:textId="77777777" w:rsidR="00F23967" w:rsidRPr="00F23967" w:rsidRDefault="00F23967" w:rsidP="00F23967">
      <w:pPr>
        <w:pStyle w:val="Title"/>
        <w:numPr>
          <w:ilvl w:val="0"/>
          <w:numId w:val="2"/>
        </w:numPr>
        <w:spacing w:before="60" w:after="60"/>
        <w:contextualSpacing w:val="0"/>
        <w:outlineLvl w:val="0"/>
        <w:rPr>
          <w:rFonts w:ascii="Times New Roman" w:hAnsi="Times New Roman" w:cs="Times New Roman"/>
          <w:b/>
          <w:bCs/>
          <w:color w:val="37404A"/>
          <w:spacing w:val="0"/>
          <w:sz w:val="22"/>
        </w:rPr>
      </w:pPr>
      <w:r w:rsidRPr="00F23967">
        <w:rPr>
          <w:rFonts w:ascii="Times New Roman" w:hAnsi="Times New Roman" w:cs="Times New Roman"/>
          <w:color w:val="37404A"/>
          <w:spacing w:val="0"/>
          <w:sz w:val="22"/>
        </w:rPr>
        <w:t xml:space="preserve">A reference to an attachment that is included with the worksheet upon submission, with the materials as specified in the cell, e.g., “List of professional accreditation agencies” </w:t>
      </w:r>
      <w:r w:rsidRPr="000F30E1">
        <w:rPr>
          <w:rFonts w:ascii="Times New Roman" w:hAnsi="Times New Roman" w:cs="Times New Roman"/>
          <w:b/>
          <w:bCs/>
          <w:color w:val="37404A"/>
          <w:spacing w:val="0"/>
          <w:sz w:val="22"/>
        </w:rPr>
        <w:t>(please provide the specific name of the attachment)</w:t>
      </w:r>
      <w:r w:rsidRPr="00F23967">
        <w:rPr>
          <w:rFonts w:ascii="Times New Roman" w:hAnsi="Times New Roman" w:cs="Times New Roman"/>
          <w:color w:val="37404A"/>
          <w:spacing w:val="0"/>
          <w:sz w:val="22"/>
        </w:rPr>
        <w:t xml:space="preserve"> </w:t>
      </w:r>
      <w:r w:rsidRPr="00F23967">
        <w:rPr>
          <w:rFonts w:ascii="Times New Roman" w:hAnsi="Times New Roman" w:cs="Times New Roman"/>
          <w:i/>
          <w:iCs/>
          <w:color w:val="37404A"/>
          <w:spacing w:val="0"/>
          <w:sz w:val="22"/>
          <w:u w:val="single"/>
        </w:rPr>
        <w:t>OR</w:t>
      </w:r>
    </w:p>
    <w:p w14:paraId="53323E0F" w14:textId="77777777" w:rsidR="00F23967" w:rsidRPr="000F30E1" w:rsidRDefault="00F23967" w:rsidP="00F23967">
      <w:pPr>
        <w:pStyle w:val="Title"/>
        <w:numPr>
          <w:ilvl w:val="0"/>
          <w:numId w:val="2"/>
        </w:numPr>
        <w:spacing w:before="60" w:after="60"/>
        <w:contextualSpacing w:val="0"/>
        <w:outlineLvl w:val="0"/>
        <w:rPr>
          <w:rFonts w:ascii="Times New Roman" w:hAnsi="Times New Roman" w:cs="Times New Roman"/>
          <w:b/>
          <w:bCs/>
          <w:color w:val="37404A"/>
          <w:spacing w:val="0"/>
          <w:sz w:val="22"/>
        </w:rPr>
      </w:pPr>
      <w:r w:rsidRPr="000F30E1">
        <w:rPr>
          <w:rFonts w:ascii="Times New Roman" w:hAnsi="Times New Roman" w:cs="Times New Roman"/>
          <w:color w:val="37404A"/>
          <w:spacing w:val="0"/>
          <w:sz w:val="22"/>
        </w:rPr>
        <w:t xml:space="preserve">A reference to a specially written attachment that is included with the worksheet upon submission, e.g., “Up to one page description of…” </w:t>
      </w:r>
      <w:r w:rsidRPr="000F30E1">
        <w:rPr>
          <w:rFonts w:ascii="Times New Roman" w:hAnsi="Times New Roman" w:cs="Times New Roman"/>
          <w:b/>
          <w:bCs/>
          <w:color w:val="37404A"/>
          <w:spacing w:val="0"/>
          <w:sz w:val="22"/>
        </w:rPr>
        <w:t>(please provide the specific name of the attachment)</w:t>
      </w:r>
      <w:r w:rsidRPr="000F30E1">
        <w:rPr>
          <w:rFonts w:ascii="Times New Roman" w:hAnsi="Times New Roman" w:cs="Times New Roman"/>
          <w:color w:val="37404A"/>
          <w:spacing w:val="0"/>
          <w:sz w:val="22"/>
        </w:rPr>
        <w:t>. The Commission expects that specially written attachments will not exceed 20 pages in total.</w:t>
      </w:r>
    </w:p>
    <w:p w14:paraId="54F59894" w14:textId="6CEB4693" w:rsidR="00F23967" w:rsidRPr="00F23967" w:rsidRDefault="00F23967">
      <w:pPr>
        <w:rPr>
          <w:rFonts w:ascii="Times New Roman" w:hAnsi="Times New Roman" w:cs="Times New Roman"/>
        </w:rPr>
      </w:pPr>
      <w:r w:rsidRPr="00F23967">
        <w:rPr>
          <w:rFonts w:ascii="Times New Roman" w:hAnsi="Times New Roman" w:cs="Times New Roman"/>
        </w:rPr>
        <w:br w:type="page"/>
      </w:r>
    </w:p>
    <w:p w14:paraId="17A661B8" w14:textId="77777777" w:rsidR="00F23967" w:rsidRPr="00F23967" w:rsidRDefault="00F23967" w:rsidP="00F23967">
      <w:pPr>
        <w:pStyle w:val="Title"/>
        <w:spacing w:before="60" w:after="60"/>
        <w:contextualSpacing w:val="0"/>
        <w:outlineLvl w:val="0"/>
        <w:rPr>
          <w:rFonts w:ascii="Times New Roman" w:hAnsi="Times New Roman" w:cs="Times New Roman"/>
          <w:b/>
          <w:bCs/>
          <w:color w:val="37404A"/>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1"/>
      </w:tblGrid>
      <w:tr w:rsidR="00F23967" w:rsidRPr="00F23967" w14:paraId="2A605CCC" w14:textId="77777777" w:rsidTr="00E41A53">
        <w:trPr>
          <w:trHeight w:val="3098"/>
        </w:trPr>
        <w:tc>
          <w:tcPr>
            <w:tcW w:w="13675" w:type="dxa"/>
          </w:tcPr>
          <w:p w14:paraId="64FF8471" w14:textId="77777777" w:rsidR="00F23967" w:rsidRPr="00F23967" w:rsidRDefault="00F23967" w:rsidP="00F23967">
            <w:pPr>
              <w:jc w:val="center"/>
              <w:rPr>
                <w:rFonts w:ascii="Times New Roman" w:hAnsi="Times New Roman" w:cs="Times New Roman"/>
                <w:sz w:val="28"/>
                <w:szCs w:val="28"/>
              </w:rPr>
            </w:pPr>
            <w:r w:rsidRPr="00F23967">
              <w:rPr>
                <w:rFonts w:ascii="Times New Roman" w:hAnsi="Times New Roman" w:cs="Times New Roman"/>
                <w:sz w:val="28"/>
                <w:szCs w:val="28"/>
              </w:rPr>
              <w:t>Institutional Information</w:t>
            </w:r>
          </w:p>
          <w:p w14:paraId="3988D086" w14:textId="77777777" w:rsidR="00F23967" w:rsidRPr="00F23967" w:rsidRDefault="00F23967" w:rsidP="00E41A53">
            <w:pPr>
              <w:pStyle w:val="Title"/>
              <w:rPr>
                <w:rFonts w:ascii="Times New Roman" w:hAnsi="Times New Roman" w:cs="Times New Roman"/>
                <w:b/>
                <w:color w:val="37404A"/>
                <w:sz w:val="22"/>
              </w:rPr>
            </w:pPr>
          </w:p>
          <w:p w14:paraId="50B4669E" w14:textId="77777777" w:rsidR="00F23967" w:rsidRPr="00F23967" w:rsidRDefault="00F23967" w:rsidP="00F23967">
            <w:pPr>
              <w:rPr>
                <w:rFonts w:ascii="Times New Roman" w:hAnsi="Times New Roman" w:cs="Times New Roman"/>
                <w:b/>
                <w:sz w:val="22"/>
                <w:szCs w:val="22"/>
              </w:rPr>
            </w:pPr>
            <w:r w:rsidRPr="00F23967">
              <w:rPr>
                <w:rFonts w:ascii="Times New Roman" w:hAnsi="Times New Roman" w:cs="Times New Roman"/>
                <w:sz w:val="22"/>
                <w:szCs w:val="22"/>
              </w:rPr>
              <w:t>Institution:</w:t>
            </w:r>
          </w:p>
          <w:p w14:paraId="33D18F3F" w14:textId="77777777" w:rsidR="00F23967" w:rsidRPr="00F23967" w:rsidRDefault="00F23967" w:rsidP="00F23967">
            <w:pPr>
              <w:rPr>
                <w:rFonts w:ascii="Times New Roman" w:hAnsi="Times New Roman" w:cs="Times New Roman"/>
                <w:b/>
                <w:sz w:val="22"/>
                <w:szCs w:val="22"/>
              </w:rPr>
            </w:pPr>
          </w:p>
          <w:p w14:paraId="0971212F" w14:textId="77777777" w:rsidR="00F23967" w:rsidRPr="00F23967" w:rsidRDefault="00F23967" w:rsidP="00F23967">
            <w:pPr>
              <w:rPr>
                <w:rFonts w:ascii="Times New Roman" w:hAnsi="Times New Roman" w:cs="Times New Roman"/>
                <w:b/>
                <w:sz w:val="22"/>
                <w:szCs w:val="22"/>
              </w:rPr>
            </w:pPr>
            <w:r w:rsidRPr="00F23967">
              <w:rPr>
                <w:rFonts w:ascii="Times New Roman" w:hAnsi="Times New Roman" w:cs="Times New Roman"/>
                <w:sz w:val="22"/>
                <w:szCs w:val="22"/>
              </w:rPr>
              <w:t>Date of Submission: ____/_____/_______</w:t>
            </w:r>
          </w:p>
          <w:p w14:paraId="5412AB84" w14:textId="239D9AEA" w:rsidR="00F23967" w:rsidRPr="00F23967" w:rsidRDefault="00F23967" w:rsidP="00F23967">
            <w:pPr>
              <w:rPr>
                <w:rFonts w:ascii="Times New Roman" w:hAnsi="Times New Roman" w:cs="Times New Roman"/>
                <w:b/>
                <w:sz w:val="18"/>
                <w:szCs w:val="18"/>
              </w:rPr>
            </w:pPr>
            <w:r w:rsidRPr="00F23967">
              <w:rPr>
                <w:rFonts w:ascii="Times New Roman" w:hAnsi="Times New Roman" w:cs="Times New Roman"/>
                <w:sz w:val="22"/>
                <w:szCs w:val="22"/>
              </w:rPr>
              <w:tab/>
            </w:r>
            <w:r w:rsidRPr="00F23967">
              <w:rPr>
                <w:rFonts w:ascii="Times New Roman" w:hAnsi="Times New Roman" w:cs="Times New Roman"/>
                <w:sz w:val="22"/>
                <w:szCs w:val="22"/>
              </w:rPr>
              <w:tab/>
              <w:t xml:space="preserve">         </w:t>
            </w:r>
            <w:r w:rsidRPr="00F23967">
              <w:rPr>
                <w:rFonts w:ascii="Times New Roman" w:hAnsi="Times New Roman" w:cs="Times New Roman"/>
                <w:sz w:val="18"/>
                <w:szCs w:val="18"/>
              </w:rPr>
              <w:t>Mo       Day</w:t>
            </w:r>
            <w:r w:rsidRPr="00F23967">
              <w:rPr>
                <w:rFonts w:ascii="Times New Roman" w:hAnsi="Times New Roman" w:cs="Times New Roman"/>
                <w:sz w:val="18"/>
                <w:szCs w:val="18"/>
              </w:rPr>
              <w:tab/>
              <w:t xml:space="preserve">    Year</w:t>
            </w:r>
          </w:p>
          <w:p w14:paraId="6B4ABD91" w14:textId="77777777" w:rsidR="00F23967" w:rsidRPr="00F23967" w:rsidRDefault="00F23967" w:rsidP="00F23967">
            <w:pPr>
              <w:rPr>
                <w:rFonts w:ascii="Times New Roman" w:hAnsi="Times New Roman" w:cs="Times New Roman"/>
                <w:b/>
                <w:sz w:val="18"/>
                <w:szCs w:val="18"/>
              </w:rPr>
            </w:pPr>
          </w:p>
          <w:p w14:paraId="063E982B" w14:textId="695C74E9" w:rsidR="00F23967" w:rsidRPr="00F23967" w:rsidRDefault="00F23967" w:rsidP="00F23967">
            <w:pPr>
              <w:rPr>
                <w:rFonts w:ascii="Times New Roman" w:hAnsi="Times New Roman" w:cs="Times New Roman"/>
                <w:b/>
                <w:sz w:val="22"/>
                <w:szCs w:val="22"/>
              </w:rPr>
            </w:pPr>
            <w:r w:rsidRPr="00F23967">
              <w:rPr>
                <w:rFonts w:ascii="Times New Roman" w:hAnsi="Times New Roman" w:cs="Times New Roman"/>
                <w:sz w:val="22"/>
                <w:szCs w:val="24"/>
              </w:rPr>
              <w:t>Institutional Contact Name and Email:</w:t>
            </w:r>
          </w:p>
        </w:tc>
      </w:tr>
    </w:tbl>
    <w:p w14:paraId="4DD4DA45" w14:textId="77777777" w:rsidR="00F23967" w:rsidRPr="00F23967" w:rsidRDefault="00F23967" w:rsidP="00F23967">
      <w:pPr>
        <w:pStyle w:val="NoSpacing"/>
        <w:rPr>
          <w:rFonts w:ascii="Times New Roman" w:hAnsi="Times New Roman" w:cs="Times New Roman"/>
          <w:color w:val="37404A"/>
        </w:rPr>
      </w:pPr>
    </w:p>
    <w:tbl>
      <w:tblPr>
        <w:tblStyle w:val="TableGrid"/>
        <w:tblW w:w="0" w:type="auto"/>
        <w:tblLayout w:type="fixed"/>
        <w:tblLook w:val="04A0" w:firstRow="1" w:lastRow="0" w:firstColumn="1" w:lastColumn="0" w:noHBand="0" w:noVBand="1"/>
      </w:tblPr>
      <w:tblGrid>
        <w:gridCol w:w="4495"/>
        <w:gridCol w:w="3058"/>
        <w:gridCol w:w="3058"/>
        <w:gridCol w:w="3059"/>
      </w:tblGrid>
      <w:tr w:rsidR="00F23967" w:rsidRPr="00F23967" w14:paraId="5B557586" w14:textId="77777777" w:rsidTr="00E41A53">
        <w:trPr>
          <w:trHeight w:val="1347"/>
        </w:trPr>
        <w:tc>
          <w:tcPr>
            <w:tcW w:w="13670" w:type="dxa"/>
            <w:gridSpan w:val="4"/>
            <w:shd w:val="clear" w:color="auto" w:fill="D9D9D9" w:themeFill="background1" w:themeFillShade="D9"/>
          </w:tcPr>
          <w:p w14:paraId="79C672F0" w14:textId="77777777" w:rsidR="00F23967" w:rsidRPr="00F23967" w:rsidRDefault="00F23967" w:rsidP="00E41A53">
            <w:pPr>
              <w:autoSpaceDE w:val="0"/>
              <w:autoSpaceDN w:val="0"/>
              <w:adjustRightInd w:val="0"/>
              <w:rPr>
                <w:rFonts w:ascii="Times New Roman" w:hAnsi="Times New Roman" w:cs="Times New Roman"/>
                <w:b/>
                <w:sz w:val="18"/>
                <w:szCs w:val="18"/>
              </w:rPr>
            </w:pPr>
            <w:r w:rsidRPr="00F23967">
              <w:rPr>
                <w:rFonts w:ascii="Times New Roman" w:hAnsi="Times New Roman" w:cs="Times New Roman"/>
                <w:b/>
                <w:szCs w:val="24"/>
              </w:rPr>
              <w:t>Standard 1. Defining Institutional Mission and Acting with Integrity</w:t>
            </w:r>
          </w:p>
          <w:p w14:paraId="4D345447" w14:textId="77777777" w:rsidR="00F23967" w:rsidRPr="00F23967" w:rsidRDefault="00F23967" w:rsidP="00E41A53">
            <w:pPr>
              <w:rPr>
                <w:rFonts w:ascii="Times New Roman" w:eastAsiaTheme="minorHAnsi" w:hAnsi="Times New Roman" w:cs="Times New Roman"/>
                <w:b/>
                <w:i/>
                <w:sz w:val="20"/>
                <w:szCs w:val="22"/>
              </w:rPr>
            </w:pPr>
            <w:r w:rsidRPr="00F23967">
              <w:rPr>
                <w:rFonts w:ascii="Times New Roman" w:eastAsiaTheme="minorHAnsi" w:hAnsi="Times New Roman" w:cs="Times New Roman"/>
                <w:b/>
                <w:i/>
                <w:sz w:val="20"/>
                <w:szCs w:val="22"/>
              </w:rPr>
              <w:t xml:space="preserve">The institution defines its mission and establishes educational and student success objectives aligned with that mission. The institution has a clear sense of its essential values, culture, and distinctive elements, and its contributions to society and the public good. It promotes the success of all students and makes explicit its commitment to diversity, equity, and inclusion. The institution functions with integrity and transparency. </w:t>
            </w:r>
          </w:p>
          <w:p w14:paraId="6B9201A1" w14:textId="77777777" w:rsidR="00F23967" w:rsidRPr="00F23967" w:rsidRDefault="00F23967" w:rsidP="00E41A53">
            <w:pPr>
              <w:autoSpaceDE w:val="0"/>
              <w:autoSpaceDN w:val="0"/>
              <w:adjustRightInd w:val="0"/>
              <w:rPr>
                <w:rFonts w:ascii="Times New Roman" w:hAnsi="Times New Roman" w:cs="Times New Roman"/>
                <w:b/>
                <w:szCs w:val="24"/>
              </w:rPr>
            </w:pPr>
          </w:p>
        </w:tc>
      </w:tr>
      <w:tr w:rsidR="00F23967" w:rsidRPr="00F23967" w14:paraId="4F24EB93" w14:textId="77777777" w:rsidTr="00E41A53">
        <w:trPr>
          <w:trHeight w:val="562"/>
        </w:trPr>
        <w:tc>
          <w:tcPr>
            <w:tcW w:w="4495" w:type="dxa"/>
            <w:shd w:val="clear" w:color="auto" w:fill="D9D9D9" w:themeFill="background1" w:themeFillShade="D9"/>
          </w:tcPr>
          <w:p w14:paraId="788A6F37"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Criteria for Review</w:t>
            </w:r>
          </w:p>
          <w:p w14:paraId="71D99381"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058" w:type="dxa"/>
            <w:shd w:val="clear" w:color="auto" w:fill="D9D9D9" w:themeFill="background1" w:themeFillShade="D9"/>
          </w:tcPr>
          <w:p w14:paraId="42FCA5E3"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7174D033"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058" w:type="dxa"/>
            <w:shd w:val="clear" w:color="auto" w:fill="D9D9D9" w:themeFill="background1" w:themeFillShade="D9"/>
          </w:tcPr>
          <w:p w14:paraId="29643375"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0416DDF5"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059" w:type="dxa"/>
            <w:shd w:val="clear" w:color="auto" w:fill="D9D9D9" w:themeFill="background1" w:themeFillShade="D9"/>
          </w:tcPr>
          <w:p w14:paraId="7C4DBA4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4CF0DB9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5D4D4B95" w14:textId="77777777" w:rsidTr="00E41A53">
        <w:trPr>
          <w:trHeight w:val="269"/>
        </w:trPr>
        <w:tc>
          <w:tcPr>
            <w:tcW w:w="13670" w:type="dxa"/>
            <w:gridSpan w:val="4"/>
            <w:shd w:val="clear" w:color="auto" w:fill="D9D9D9" w:themeFill="background1" w:themeFillShade="D9"/>
          </w:tcPr>
          <w:p w14:paraId="566E3753"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Institutional Purposes</w:t>
            </w:r>
          </w:p>
        </w:tc>
      </w:tr>
      <w:tr w:rsidR="00F23967" w:rsidRPr="00F23967" w14:paraId="111ACC9C" w14:textId="77777777" w:rsidTr="00344875">
        <w:trPr>
          <w:trHeight w:val="1160"/>
        </w:trPr>
        <w:tc>
          <w:tcPr>
            <w:tcW w:w="4495" w:type="dxa"/>
          </w:tcPr>
          <w:p w14:paraId="79598A90" w14:textId="77777777" w:rsidR="00F23967" w:rsidRPr="00F23967" w:rsidRDefault="00F23967" w:rsidP="00E41A53">
            <w:pPr>
              <w:ind w:left="360" w:hanging="384"/>
              <w:rPr>
                <w:rFonts w:ascii="Times New Roman" w:hAnsi="Times New Roman" w:cs="Times New Roman"/>
                <w:sz w:val="20"/>
              </w:rPr>
            </w:pPr>
            <w:r w:rsidRPr="00F23967">
              <w:rPr>
                <w:rFonts w:ascii="Times New Roman" w:hAnsi="Times New Roman" w:cs="Times New Roman"/>
                <w:sz w:val="18"/>
                <w:szCs w:val="18"/>
              </w:rPr>
              <w:t xml:space="preserve">1.1    </w:t>
            </w:r>
            <w:bookmarkStart w:id="0" w:name="_Hlk107381552"/>
            <w:r w:rsidRPr="00F23967">
              <w:rPr>
                <w:rFonts w:ascii="Times New Roman" w:hAnsi="Times New Roman" w:cs="Times New Roman"/>
                <w:sz w:val="18"/>
                <w:szCs w:val="18"/>
              </w:rPr>
              <w:t xml:space="preserve">The institution’s mission and other statements of purpose are appropriate for </w:t>
            </w:r>
            <w:bookmarkEnd w:id="0"/>
            <w:r w:rsidRPr="00F23967">
              <w:rPr>
                <w:rFonts w:ascii="Times New Roman" w:hAnsi="Times New Roman" w:cs="Times New Roman"/>
                <w:sz w:val="18"/>
                <w:szCs w:val="18"/>
              </w:rPr>
              <w:t>an institution of higher education and clearly define its essential values, culture, and ways the institution contributes to society and the public good.</w:t>
            </w:r>
            <w:r w:rsidRPr="00F23967">
              <w:rPr>
                <w:rFonts w:ascii="Times New Roman" w:eastAsia="Calibri" w:hAnsi="Times New Roman" w:cs="Times New Roman"/>
                <w:sz w:val="22"/>
                <w:szCs w:val="22"/>
              </w:rPr>
              <w:t xml:space="preserve"> </w:t>
            </w:r>
          </w:p>
        </w:tc>
        <w:tc>
          <w:tcPr>
            <w:tcW w:w="3058" w:type="dxa"/>
          </w:tcPr>
          <w:p w14:paraId="7B25A4AE" w14:textId="77777777" w:rsidR="00F23967" w:rsidRPr="00F23967" w:rsidRDefault="00F23967" w:rsidP="00E41A53">
            <w:pPr>
              <w:rPr>
                <w:rFonts w:ascii="Times New Roman" w:hAnsi="Times New Roman" w:cs="Times New Roman"/>
                <w:sz w:val="18"/>
                <w:szCs w:val="18"/>
              </w:rPr>
            </w:pPr>
            <w:r w:rsidRPr="00F23967">
              <w:rPr>
                <w:rFonts w:ascii="Times New Roman" w:hAnsi="Times New Roman" w:cs="Times New Roman"/>
                <w:sz w:val="18"/>
                <w:szCs w:val="18"/>
              </w:rPr>
              <w:t>Institution webpage for Mission Statement or other statements of institution purpose.</w:t>
            </w:r>
          </w:p>
          <w:p w14:paraId="6E2B967A" w14:textId="77777777" w:rsidR="00F23967" w:rsidRPr="00F23967" w:rsidRDefault="00F23967" w:rsidP="00E41A53">
            <w:pPr>
              <w:rPr>
                <w:rFonts w:ascii="Times New Roman" w:hAnsi="Times New Roman" w:cs="Times New Roman"/>
                <w:sz w:val="20"/>
              </w:rPr>
            </w:pPr>
          </w:p>
        </w:tc>
        <w:tc>
          <w:tcPr>
            <w:tcW w:w="3058" w:type="dxa"/>
          </w:tcPr>
          <w:p w14:paraId="1938BC7C" w14:textId="77777777" w:rsidR="00F23967" w:rsidRPr="00F23967" w:rsidRDefault="00F23967" w:rsidP="00E41A53">
            <w:pPr>
              <w:rPr>
                <w:rFonts w:ascii="Times New Roman" w:hAnsi="Times New Roman" w:cs="Times New Roman"/>
                <w:sz w:val="18"/>
                <w:szCs w:val="18"/>
              </w:rPr>
            </w:pPr>
          </w:p>
        </w:tc>
        <w:tc>
          <w:tcPr>
            <w:tcW w:w="3059" w:type="dxa"/>
          </w:tcPr>
          <w:p w14:paraId="30A3A5C2" w14:textId="77777777" w:rsidR="00F23967" w:rsidRPr="00F23967" w:rsidDel="00F922AA" w:rsidRDefault="00F23967" w:rsidP="00E41A53">
            <w:pPr>
              <w:rPr>
                <w:rFonts w:ascii="Times New Roman" w:hAnsi="Times New Roman" w:cs="Times New Roman"/>
                <w:sz w:val="18"/>
                <w:szCs w:val="18"/>
              </w:rPr>
            </w:pPr>
          </w:p>
        </w:tc>
      </w:tr>
      <w:tr w:rsidR="00F23967" w:rsidRPr="00F23967" w14:paraId="7B4612B5" w14:textId="77777777" w:rsidTr="00E41A53">
        <w:trPr>
          <w:trHeight w:val="1370"/>
        </w:trPr>
        <w:tc>
          <w:tcPr>
            <w:tcW w:w="4495" w:type="dxa"/>
          </w:tcPr>
          <w:p w14:paraId="4C283AF0" w14:textId="77777777" w:rsidR="00F23967" w:rsidRPr="00F23967" w:rsidRDefault="00F23967" w:rsidP="00E41A53">
            <w:pPr>
              <w:autoSpaceDE w:val="0"/>
              <w:autoSpaceDN w:val="0"/>
              <w:adjustRightInd w:val="0"/>
              <w:ind w:left="360" w:hanging="360"/>
              <w:rPr>
                <w:rFonts w:ascii="Times New Roman" w:hAnsi="Times New Roman" w:cs="Times New Roman"/>
              </w:rPr>
            </w:pPr>
            <w:r w:rsidRPr="00F23967">
              <w:rPr>
                <w:rFonts w:ascii="Times New Roman" w:hAnsi="Times New Roman" w:cs="Times New Roman"/>
                <w:sz w:val="18"/>
                <w:szCs w:val="18"/>
              </w:rPr>
              <w:t>1.2   Consistent with its purposes and character, the institution defines and acts with intention to advance diversity, equity, and inclusion in all its activities, including its goal setting, policies, practices,</w:t>
            </w:r>
            <w:r w:rsidRPr="00F23967" w:rsidDel="00025DD5">
              <w:rPr>
                <w:rFonts w:ascii="Times New Roman" w:hAnsi="Times New Roman" w:cs="Times New Roman"/>
                <w:sz w:val="18"/>
                <w:szCs w:val="18"/>
              </w:rPr>
              <w:t xml:space="preserve"> </w:t>
            </w:r>
            <w:r w:rsidRPr="00F23967">
              <w:rPr>
                <w:rFonts w:ascii="Times New Roman" w:hAnsi="Times New Roman" w:cs="Times New Roman"/>
                <w:sz w:val="18"/>
                <w:szCs w:val="18"/>
              </w:rPr>
              <w:t>and use of resources, across academic, student support, and co-curricular programs and services.</w:t>
            </w:r>
            <w:r w:rsidRPr="00F23967">
              <w:rPr>
                <w:rFonts w:ascii="Times New Roman" w:eastAsia="Calibri" w:hAnsi="Times New Roman" w:cs="Times New Roman"/>
                <w:sz w:val="22"/>
                <w:szCs w:val="22"/>
              </w:rPr>
              <w:t xml:space="preserve"> </w:t>
            </w:r>
          </w:p>
        </w:tc>
        <w:tc>
          <w:tcPr>
            <w:tcW w:w="3058" w:type="dxa"/>
          </w:tcPr>
          <w:p w14:paraId="3E69E0DB"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 xml:space="preserve">Diversity, equity, and inclusion policy(ies), plans, statements, and/or activities. Human resources policies. Student, staff, and/or faculty handbooks. </w:t>
            </w:r>
          </w:p>
          <w:p w14:paraId="7EE3F8F6" w14:textId="77777777" w:rsidR="00F23967" w:rsidRPr="00F23967" w:rsidRDefault="00F23967" w:rsidP="00E41A53">
            <w:pPr>
              <w:pStyle w:val="NoSpacing"/>
              <w:rPr>
                <w:rFonts w:ascii="Times New Roman" w:hAnsi="Times New Roman" w:cs="Times New Roman"/>
                <w:color w:val="37404A"/>
              </w:rPr>
            </w:pPr>
          </w:p>
        </w:tc>
        <w:tc>
          <w:tcPr>
            <w:tcW w:w="3058" w:type="dxa"/>
          </w:tcPr>
          <w:p w14:paraId="0AD2F98B" w14:textId="77777777" w:rsidR="00F23967" w:rsidRPr="00F23967" w:rsidRDefault="00F23967" w:rsidP="00E41A53">
            <w:pPr>
              <w:rPr>
                <w:rFonts w:ascii="Times New Roman" w:hAnsi="Times New Roman" w:cs="Times New Roman"/>
                <w:sz w:val="18"/>
                <w:szCs w:val="18"/>
              </w:rPr>
            </w:pPr>
          </w:p>
        </w:tc>
        <w:tc>
          <w:tcPr>
            <w:tcW w:w="3059" w:type="dxa"/>
          </w:tcPr>
          <w:p w14:paraId="5ABC0CDB" w14:textId="77777777" w:rsidR="00F23967" w:rsidRPr="00F23967" w:rsidDel="00536D5D" w:rsidRDefault="00F23967" w:rsidP="00E41A53">
            <w:pPr>
              <w:rPr>
                <w:rFonts w:ascii="Times New Roman" w:hAnsi="Times New Roman" w:cs="Times New Roman"/>
                <w:sz w:val="18"/>
                <w:szCs w:val="18"/>
              </w:rPr>
            </w:pPr>
          </w:p>
        </w:tc>
      </w:tr>
    </w:tbl>
    <w:p w14:paraId="4A48B233" w14:textId="77777777" w:rsidR="00F23967" w:rsidRPr="00F23967" w:rsidRDefault="00F23967" w:rsidP="00F23967">
      <w:pPr>
        <w:rPr>
          <w:rFonts w:ascii="Times New Roman" w:hAnsi="Times New Roman" w:cs="Times New Roman"/>
        </w:rPr>
      </w:pPr>
      <w:r w:rsidRPr="00F23967">
        <w:rPr>
          <w:rFonts w:ascii="Times New Roman" w:hAnsi="Times New Roman" w:cs="Times New Roman"/>
        </w:rPr>
        <w:br w:type="page"/>
      </w:r>
    </w:p>
    <w:tbl>
      <w:tblPr>
        <w:tblStyle w:val="TableGrid"/>
        <w:tblW w:w="0" w:type="auto"/>
        <w:tblLook w:val="04A0" w:firstRow="1" w:lastRow="0" w:firstColumn="1" w:lastColumn="0" w:noHBand="0" w:noVBand="1"/>
      </w:tblPr>
      <w:tblGrid>
        <w:gridCol w:w="4476"/>
        <w:gridCol w:w="3047"/>
        <w:gridCol w:w="3045"/>
        <w:gridCol w:w="3048"/>
      </w:tblGrid>
      <w:tr w:rsidR="00F23967" w:rsidRPr="00F23967" w14:paraId="78DA3A22" w14:textId="77777777" w:rsidTr="00E41A53">
        <w:tc>
          <w:tcPr>
            <w:tcW w:w="4495" w:type="dxa"/>
            <w:shd w:val="clear" w:color="auto" w:fill="D9D9D9" w:themeFill="background1" w:themeFillShade="D9"/>
          </w:tcPr>
          <w:p w14:paraId="61E91F8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lastRenderedPageBreak/>
              <w:t>Criteria for Review</w:t>
            </w:r>
          </w:p>
          <w:p w14:paraId="476B3F15"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058" w:type="dxa"/>
            <w:shd w:val="clear" w:color="auto" w:fill="D9D9D9" w:themeFill="background1" w:themeFillShade="D9"/>
          </w:tcPr>
          <w:p w14:paraId="785FD594"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0F917D83"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058" w:type="dxa"/>
            <w:shd w:val="clear" w:color="auto" w:fill="D9D9D9" w:themeFill="background1" w:themeFillShade="D9"/>
          </w:tcPr>
          <w:p w14:paraId="5B88D00C"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2AA244D0"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059" w:type="dxa"/>
            <w:shd w:val="clear" w:color="auto" w:fill="D9D9D9" w:themeFill="background1" w:themeFillShade="D9"/>
          </w:tcPr>
          <w:p w14:paraId="2E369AF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7FE46A98"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64E76CEB" w14:textId="77777777" w:rsidTr="00E41A53">
        <w:tc>
          <w:tcPr>
            <w:tcW w:w="13670" w:type="dxa"/>
            <w:gridSpan w:val="4"/>
            <w:shd w:val="clear" w:color="auto" w:fill="D9D9D9" w:themeFill="background1" w:themeFillShade="D9"/>
          </w:tcPr>
          <w:p w14:paraId="66F5205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Integrity and Transparency</w:t>
            </w:r>
          </w:p>
        </w:tc>
      </w:tr>
      <w:tr w:rsidR="00F23967" w:rsidRPr="00F23967" w14:paraId="13EF5FAB" w14:textId="77777777" w:rsidTr="00344875">
        <w:trPr>
          <w:trHeight w:val="962"/>
        </w:trPr>
        <w:tc>
          <w:tcPr>
            <w:tcW w:w="4495" w:type="dxa"/>
          </w:tcPr>
          <w:p w14:paraId="1D4A6B1C" w14:textId="77777777" w:rsidR="00F23967" w:rsidRPr="00F23967" w:rsidRDefault="00F23967" w:rsidP="00E41A53">
            <w:pPr>
              <w:ind w:left="360" w:hanging="360"/>
              <w:rPr>
                <w:rFonts w:ascii="Times New Roman" w:hAnsi="Times New Roman" w:cs="Times New Roman"/>
                <w:sz w:val="18"/>
                <w:szCs w:val="18"/>
              </w:rPr>
            </w:pPr>
            <w:r w:rsidRPr="00F23967">
              <w:rPr>
                <w:rFonts w:ascii="Times New Roman" w:hAnsi="Times New Roman" w:cs="Times New Roman"/>
                <w:sz w:val="18"/>
                <w:szCs w:val="18"/>
              </w:rPr>
              <w:t>1.3   The institution operates with integrity and transparency in its operations, and truthfully and clearly represents its academic goals, programs, requirements, services, and costs.</w:t>
            </w:r>
            <w:r w:rsidRPr="00F23967">
              <w:rPr>
                <w:rFonts w:ascii="Times New Roman" w:eastAsia="Calibri" w:hAnsi="Times New Roman" w:cs="Times New Roman"/>
                <w:sz w:val="22"/>
                <w:szCs w:val="22"/>
              </w:rPr>
              <w:t xml:space="preserve"> </w:t>
            </w:r>
          </w:p>
        </w:tc>
        <w:tc>
          <w:tcPr>
            <w:tcW w:w="3058" w:type="dxa"/>
          </w:tcPr>
          <w:p w14:paraId="4AFBCEB0" w14:textId="77777777" w:rsidR="00F23967" w:rsidRPr="00F23967" w:rsidRDefault="00F23967" w:rsidP="00E41A53">
            <w:pPr>
              <w:autoSpaceDE w:val="0"/>
              <w:autoSpaceDN w:val="0"/>
              <w:adjustRightInd w:val="0"/>
              <w:rPr>
                <w:rFonts w:ascii="Times New Roman" w:eastAsiaTheme="minorHAnsi" w:hAnsi="Times New Roman" w:cs="Times New Roman"/>
                <w:sz w:val="18"/>
                <w:szCs w:val="18"/>
              </w:rPr>
            </w:pPr>
            <w:r w:rsidRPr="00F23967">
              <w:rPr>
                <w:rFonts w:ascii="Times New Roman" w:eastAsiaTheme="minorHAnsi" w:hAnsi="Times New Roman" w:cs="Times New Roman"/>
                <w:sz w:val="18"/>
                <w:szCs w:val="18"/>
              </w:rPr>
              <w:t xml:space="preserve">Institution webpages or factbook. Course or program catalog where relevant information occurs. </w:t>
            </w:r>
          </w:p>
          <w:p w14:paraId="393514A6" w14:textId="77777777" w:rsidR="00F23967" w:rsidRPr="00F23967" w:rsidRDefault="00F23967" w:rsidP="00E41A53">
            <w:pPr>
              <w:autoSpaceDE w:val="0"/>
              <w:autoSpaceDN w:val="0"/>
              <w:adjustRightInd w:val="0"/>
              <w:rPr>
                <w:rFonts w:ascii="Times New Roman" w:hAnsi="Times New Roman" w:cs="Times New Roman"/>
                <w:sz w:val="18"/>
                <w:szCs w:val="18"/>
              </w:rPr>
            </w:pPr>
          </w:p>
        </w:tc>
        <w:tc>
          <w:tcPr>
            <w:tcW w:w="3058" w:type="dxa"/>
          </w:tcPr>
          <w:p w14:paraId="4465EE8F" w14:textId="77777777" w:rsidR="00F23967" w:rsidRPr="00F23967" w:rsidRDefault="00F23967" w:rsidP="00E41A53">
            <w:pPr>
              <w:pStyle w:val="NoSpacing"/>
              <w:rPr>
                <w:rFonts w:ascii="Times New Roman" w:hAnsi="Times New Roman" w:cs="Times New Roman"/>
                <w:color w:val="37404A"/>
              </w:rPr>
            </w:pPr>
          </w:p>
        </w:tc>
        <w:tc>
          <w:tcPr>
            <w:tcW w:w="3059" w:type="dxa"/>
          </w:tcPr>
          <w:p w14:paraId="157DBE04" w14:textId="77777777" w:rsidR="00F23967" w:rsidRPr="00F23967" w:rsidDel="00536D5D" w:rsidRDefault="00F23967" w:rsidP="00E41A53">
            <w:pPr>
              <w:pStyle w:val="NoSpacing"/>
              <w:rPr>
                <w:rFonts w:ascii="Times New Roman" w:hAnsi="Times New Roman" w:cs="Times New Roman"/>
                <w:color w:val="37404A"/>
                <w:sz w:val="18"/>
                <w:szCs w:val="18"/>
              </w:rPr>
            </w:pPr>
          </w:p>
        </w:tc>
      </w:tr>
      <w:tr w:rsidR="00F23967" w:rsidRPr="00F23967" w14:paraId="7284B12D" w14:textId="77777777" w:rsidTr="00344875">
        <w:trPr>
          <w:trHeight w:val="1655"/>
        </w:trPr>
        <w:tc>
          <w:tcPr>
            <w:tcW w:w="4495" w:type="dxa"/>
          </w:tcPr>
          <w:p w14:paraId="6135F025" w14:textId="77777777" w:rsidR="00F23967" w:rsidRPr="00F23967" w:rsidRDefault="00F23967" w:rsidP="00E41A53">
            <w:pPr>
              <w:ind w:left="360" w:hanging="360"/>
              <w:rPr>
                <w:rFonts w:ascii="Times New Roman" w:hAnsi="Times New Roman" w:cs="Times New Roman"/>
              </w:rPr>
            </w:pPr>
            <w:r w:rsidRPr="00F23967">
              <w:rPr>
                <w:rFonts w:ascii="Times New Roman" w:hAnsi="Times New Roman" w:cs="Times New Roman"/>
                <w:sz w:val="18"/>
                <w:szCs w:val="18"/>
              </w:rPr>
              <w:t>1.4   The institution maintains appropriate operating policies and business procedures including timely and fair responses to complaints and grievances.</w:t>
            </w:r>
            <w:r w:rsidRPr="00F23967">
              <w:rPr>
                <w:rFonts w:ascii="Times New Roman" w:eastAsia="Calibri" w:hAnsi="Times New Roman" w:cs="Times New Roman"/>
                <w:sz w:val="22"/>
                <w:szCs w:val="22"/>
              </w:rPr>
              <w:t xml:space="preserve"> </w:t>
            </w:r>
          </w:p>
        </w:tc>
        <w:tc>
          <w:tcPr>
            <w:tcW w:w="3058" w:type="dxa"/>
          </w:tcPr>
          <w:p w14:paraId="6D4AB127"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rPr>
              <w:t>Student, staff, and/or faculty handbooks. Policies regarding operations, student conduct, financial aid refunds, etc. (Marketing and recruitment and student complaint policies are covered in federal requirements forms.)</w:t>
            </w:r>
          </w:p>
        </w:tc>
        <w:tc>
          <w:tcPr>
            <w:tcW w:w="3058" w:type="dxa"/>
          </w:tcPr>
          <w:p w14:paraId="657B0CB8" w14:textId="77777777" w:rsidR="00F23967" w:rsidRPr="00F23967" w:rsidRDefault="00F23967" w:rsidP="00E41A53">
            <w:pPr>
              <w:rPr>
                <w:rFonts w:ascii="Times New Roman" w:hAnsi="Times New Roman" w:cs="Times New Roman"/>
              </w:rPr>
            </w:pPr>
          </w:p>
        </w:tc>
        <w:tc>
          <w:tcPr>
            <w:tcW w:w="3059" w:type="dxa"/>
          </w:tcPr>
          <w:p w14:paraId="3CA3C9E2" w14:textId="77777777" w:rsidR="00F23967" w:rsidRPr="00F23967" w:rsidDel="00536D5D" w:rsidRDefault="00F23967" w:rsidP="00E41A53">
            <w:pPr>
              <w:rPr>
                <w:rFonts w:ascii="Times New Roman" w:hAnsi="Times New Roman" w:cs="Times New Roman"/>
                <w:sz w:val="18"/>
              </w:rPr>
            </w:pPr>
          </w:p>
        </w:tc>
      </w:tr>
      <w:tr w:rsidR="00F23967" w:rsidRPr="00F23967" w14:paraId="16632403" w14:textId="77777777" w:rsidTr="00344875">
        <w:trPr>
          <w:trHeight w:val="1655"/>
        </w:trPr>
        <w:tc>
          <w:tcPr>
            <w:tcW w:w="4495" w:type="dxa"/>
          </w:tcPr>
          <w:p w14:paraId="678DEF86" w14:textId="77777777" w:rsidR="00F23967" w:rsidRPr="00F23967" w:rsidRDefault="00F23967" w:rsidP="00E41A53">
            <w:pPr>
              <w:pStyle w:val="NoSpacing"/>
              <w:ind w:left="337" w:hanging="337"/>
              <w:rPr>
                <w:rFonts w:ascii="Times New Roman" w:eastAsia="Times New Roman" w:hAnsi="Times New Roman" w:cs="Times New Roman"/>
                <w:color w:val="37404A"/>
                <w:sz w:val="18"/>
                <w:szCs w:val="18"/>
              </w:rPr>
            </w:pPr>
            <w:r w:rsidRPr="00F23967">
              <w:rPr>
                <w:rFonts w:ascii="Times New Roman" w:hAnsi="Times New Roman" w:cs="Times New Roman"/>
                <w:color w:val="37404A"/>
                <w:sz w:val="18"/>
                <w:szCs w:val="18"/>
              </w:rPr>
              <w:t xml:space="preserve">1.5   </w:t>
            </w:r>
            <w:r w:rsidRPr="00F23967">
              <w:rPr>
                <w:rFonts w:ascii="Times New Roman" w:eastAsia="Times New Roman" w:hAnsi="Times New Roman" w:cs="Times New Roman"/>
                <w:color w:val="37404A"/>
                <w:sz w:val="18"/>
                <w:szCs w:val="18"/>
              </w:rPr>
              <w:t>The institution treats faculty, staff, administrators, and students equitably by adhering to its published policies and procedures.</w:t>
            </w:r>
          </w:p>
        </w:tc>
        <w:tc>
          <w:tcPr>
            <w:tcW w:w="3058" w:type="dxa"/>
          </w:tcPr>
          <w:p w14:paraId="4B2AE256"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rPr>
              <w:t>Student, staff, and/or faculty handbooks. Policies regarding operations, student conduct, financial aid refunds, etc. (Marketing and recruitment and student complaint policies are covered in federal requirements forms.)</w:t>
            </w:r>
          </w:p>
        </w:tc>
        <w:tc>
          <w:tcPr>
            <w:tcW w:w="3058" w:type="dxa"/>
          </w:tcPr>
          <w:p w14:paraId="4739E458" w14:textId="77777777" w:rsidR="00F23967" w:rsidRPr="00F23967" w:rsidRDefault="00F23967" w:rsidP="00E41A53">
            <w:pPr>
              <w:rPr>
                <w:rFonts w:ascii="Times New Roman" w:hAnsi="Times New Roman" w:cs="Times New Roman"/>
                <w:sz w:val="18"/>
              </w:rPr>
            </w:pPr>
          </w:p>
        </w:tc>
        <w:tc>
          <w:tcPr>
            <w:tcW w:w="3059" w:type="dxa"/>
          </w:tcPr>
          <w:p w14:paraId="12F9DB6A" w14:textId="77777777" w:rsidR="00F23967" w:rsidRPr="00F23967" w:rsidDel="00536D5D" w:rsidRDefault="00F23967" w:rsidP="00E41A53">
            <w:pPr>
              <w:rPr>
                <w:rFonts w:ascii="Times New Roman" w:hAnsi="Times New Roman" w:cs="Times New Roman"/>
                <w:sz w:val="18"/>
              </w:rPr>
            </w:pPr>
          </w:p>
        </w:tc>
      </w:tr>
      <w:tr w:rsidR="00F23967" w:rsidRPr="00F23967" w14:paraId="306CA2D9" w14:textId="77777777" w:rsidTr="00344875">
        <w:trPr>
          <w:trHeight w:val="548"/>
        </w:trPr>
        <w:tc>
          <w:tcPr>
            <w:tcW w:w="4495" w:type="dxa"/>
          </w:tcPr>
          <w:p w14:paraId="74694AE6" w14:textId="77777777" w:rsidR="00F23967" w:rsidRPr="00F23967" w:rsidRDefault="00F23967" w:rsidP="00E41A53">
            <w:pPr>
              <w:pStyle w:val="NoSpacing"/>
              <w:ind w:left="337" w:hanging="337"/>
              <w:rPr>
                <w:rFonts w:ascii="Times New Roman" w:eastAsia="Times New Roman" w:hAnsi="Times New Roman" w:cs="Times New Roman"/>
                <w:color w:val="37404A"/>
                <w:sz w:val="18"/>
                <w:szCs w:val="18"/>
              </w:rPr>
            </w:pPr>
            <w:r w:rsidRPr="00F23967">
              <w:rPr>
                <w:rFonts w:ascii="Times New Roman" w:eastAsia="Times New Roman" w:hAnsi="Times New Roman" w:cs="Times New Roman"/>
                <w:color w:val="37404A"/>
                <w:sz w:val="18"/>
                <w:szCs w:val="18"/>
              </w:rPr>
              <w:t>1.6   The institution maintains, publishes, and adheres to policies on academic freedom.</w:t>
            </w:r>
          </w:p>
        </w:tc>
        <w:tc>
          <w:tcPr>
            <w:tcW w:w="3058" w:type="dxa"/>
          </w:tcPr>
          <w:p w14:paraId="066B4229" w14:textId="77777777" w:rsidR="00F23967" w:rsidRPr="00F23967" w:rsidRDefault="00F23967" w:rsidP="00E41A53">
            <w:pPr>
              <w:pStyle w:val="NoSpacing"/>
              <w:rPr>
                <w:rFonts w:ascii="Times New Roman" w:hAnsi="Times New Roman" w:cs="Times New Roman"/>
                <w:color w:val="37404A"/>
                <w:sz w:val="18"/>
                <w:szCs w:val="18"/>
              </w:rPr>
            </w:pPr>
            <w:r w:rsidRPr="00F23967">
              <w:rPr>
                <w:rFonts w:ascii="Times New Roman" w:hAnsi="Times New Roman" w:cs="Times New Roman"/>
                <w:color w:val="37404A"/>
                <w:sz w:val="18"/>
                <w:szCs w:val="18"/>
              </w:rPr>
              <w:t xml:space="preserve">Academic Freedom Statement. </w:t>
            </w:r>
          </w:p>
          <w:p w14:paraId="5BD5C1E2" w14:textId="77777777" w:rsidR="00F23967" w:rsidRPr="00F23967" w:rsidDel="00536D5D" w:rsidRDefault="00F23967" w:rsidP="00E41A53">
            <w:pPr>
              <w:pStyle w:val="NoSpacing"/>
              <w:rPr>
                <w:rFonts w:ascii="Times New Roman" w:hAnsi="Times New Roman" w:cs="Times New Roman"/>
                <w:color w:val="37404A"/>
                <w:sz w:val="18"/>
                <w:szCs w:val="18"/>
              </w:rPr>
            </w:pPr>
            <w:r w:rsidRPr="00F23967">
              <w:rPr>
                <w:rFonts w:ascii="Times New Roman" w:hAnsi="Times New Roman" w:cs="Times New Roman"/>
                <w:color w:val="37404A"/>
                <w:sz w:val="18"/>
                <w:szCs w:val="18"/>
              </w:rPr>
              <w:t>Faculty handbook.</w:t>
            </w:r>
          </w:p>
        </w:tc>
        <w:tc>
          <w:tcPr>
            <w:tcW w:w="3058" w:type="dxa"/>
          </w:tcPr>
          <w:p w14:paraId="327BF4A3" w14:textId="77777777" w:rsidR="00F23967" w:rsidRPr="00F23967" w:rsidDel="00536D5D" w:rsidRDefault="00F23967" w:rsidP="00E41A53">
            <w:pPr>
              <w:rPr>
                <w:rFonts w:ascii="Times New Roman" w:hAnsi="Times New Roman" w:cs="Times New Roman"/>
                <w:sz w:val="18"/>
              </w:rPr>
            </w:pPr>
          </w:p>
        </w:tc>
        <w:tc>
          <w:tcPr>
            <w:tcW w:w="3059" w:type="dxa"/>
          </w:tcPr>
          <w:p w14:paraId="5864DC84" w14:textId="77777777" w:rsidR="00F23967" w:rsidRPr="00F23967" w:rsidDel="00536D5D" w:rsidRDefault="00F23967" w:rsidP="00E41A53">
            <w:pPr>
              <w:rPr>
                <w:rFonts w:ascii="Times New Roman" w:hAnsi="Times New Roman" w:cs="Times New Roman"/>
                <w:sz w:val="18"/>
              </w:rPr>
            </w:pPr>
          </w:p>
        </w:tc>
      </w:tr>
      <w:tr w:rsidR="00F23967" w:rsidRPr="00F23967" w14:paraId="4D35BEA6" w14:textId="77777777" w:rsidTr="00344875">
        <w:trPr>
          <w:trHeight w:val="602"/>
        </w:trPr>
        <w:tc>
          <w:tcPr>
            <w:tcW w:w="4495" w:type="dxa"/>
          </w:tcPr>
          <w:p w14:paraId="52B03214" w14:textId="77777777" w:rsidR="00F23967" w:rsidRPr="00F23967" w:rsidRDefault="00F23967" w:rsidP="00E41A53">
            <w:pPr>
              <w:pStyle w:val="NoSpacing"/>
              <w:ind w:left="337" w:hanging="337"/>
              <w:rPr>
                <w:rFonts w:ascii="Times New Roman" w:eastAsia="Times New Roman" w:hAnsi="Times New Roman" w:cs="Times New Roman"/>
                <w:color w:val="37404A"/>
                <w:sz w:val="18"/>
                <w:szCs w:val="18"/>
              </w:rPr>
            </w:pPr>
            <w:r w:rsidRPr="00F23967">
              <w:rPr>
                <w:rFonts w:ascii="Times New Roman" w:eastAsia="Times New Roman" w:hAnsi="Times New Roman" w:cs="Times New Roman"/>
                <w:color w:val="37404A"/>
                <w:sz w:val="18"/>
                <w:szCs w:val="18"/>
              </w:rPr>
              <w:t>1.7   The institution communicates about important issues with its constituents.</w:t>
            </w:r>
          </w:p>
        </w:tc>
        <w:tc>
          <w:tcPr>
            <w:tcW w:w="3058" w:type="dxa"/>
          </w:tcPr>
          <w:p w14:paraId="4C7DFB89" w14:textId="77777777" w:rsidR="00F23967" w:rsidRPr="00F23967" w:rsidDel="00536D5D" w:rsidRDefault="00F23967" w:rsidP="00E41A53">
            <w:pPr>
              <w:pStyle w:val="NoSpacing"/>
              <w:rPr>
                <w:rFonts w:ascii="Times New Roman" w:eastAsia="Times New Roman" w:hAnsi="Times New Roman" w:cs="Times New Roman"/>
                <w:color w:val="37404A"/>
                <w:sz w:val="18"/>
                <w:szCs w:val="18"/>
              </w:rPr>
            </w:pPr>
            <w:r w:rsidRPr="00F23967">
              <w:rPr>
                <w:rFonts w:ascii="Times New Roman" w:eastAsia="Times New Roman" w:hAnsi="Times New Roman" w:cs="Times New Roman"/>
                <w:color w:val="37404A"/>
                <w:sz w:val="18"/>
                <w:szCs w:val="18"/>
              </w:rPr>
              <w:t>Institution webpage or other sample communications.</w:t>
            </w:r>
          </w:p>
        </w:tc>
        <w:tc>
          <w:tcPr>
            <w:tcW w:w="3058" w:type="dxa"/>
          </w:tcPr>
          <w:p w14:paraId="1827A18C" w14:textId="77777777" w:rsidR="00F23967" w:rsidRPr="00F23967" w:rsidDel="00536D5D" w:rsidRDefault="00F23967" w:rsidP="00E41A53">
            <w:pPr>
              <w:rPr>
                <w:rFonts w:ascii="Times New Roman" w:hAnsi="Times New Roman" w:cs="Times New Roman"/>
                <w:sz w:val="18"/>
              </w:rPr>
            </w:pPr>
          </w:p>
        </w:tc>
        <w:tc>
          <w:tcPr>
            <w:tcW w:w="3059" w:type="dxa"/>
          </w:tcPr>
          <w:p w14:paraId="436D251E" w14:textId="77777777" w:rsidR="00F23967" w:rsidRPr="00F23967" w:rsidDel="00536D5D" w:rsidRDefault="00F23967" w:rsidP="00E41A53">
            <w:pPr>
              <w:rPr>
                <w:rFonts w:ascii="Times New Roman" w:hAnsi="Times New Roman" w:cs="Times New Roman"/>
                <w:sz w:val="18"/>
              </w:rPr>
            </w:pPr>
          </w:p>
        </w:tc>
      </w:tr>
      <w:tr w:rsidR="00F23967" w:rsidRPr="00F23967" w14:paraId="18A5D6D4" w14:textId="77777777" w:rsidTr="00344875">
        <w:trPr>
          <w:trHeight w:val="1610"/>
        </w:trPr>
        <w:tc>
          <w:tcPr>
            <w:tcW w:w="4495" w:type="dxa"/>
          </w:tcPr>
          <w:p w14:paraId="21DFBC79" w14:textId="77777777" w:rsidR="00F23967" w:rsidRPr="00F23967" w:rsidRDefault="00F23967" w:rsidP="00E41A53">
            <w:pPr>
              <w:pStyle w:val="NoSpacing"/>
              <w:ind w:left="337" w:hanging="337"/>
              <w:rPr>
                <w:rFonts w:ascii="Times New Roman" w:eastAsia="Times New Roman" w:hAnsi="Times New Roman" w:cs="Times New Roman"/>
                <w:color w:val="37404A"/>
                <w:sz w:val="18"/>
                <w:szCs w:val="18"/>
              </w:rPr>
            </w:pPr>
            <w:r w:rsidRPr="00F23967">
              <w:rPr>
                <w:rFonts w:ascii="Times New Roman" w:eastAsia="Times New Roman" w:hAnsi="Times New Roman" w:cs="Times New Roman"/>
                <w:color w:val="37404A"/>
                <w:sz w:val="18"/>
                <w:szCs w:val="18"/>
              </w:rPr>
              <w:t>1.8   The institution is committed to honest and open communication with the Commission and to undertaking the accreditation review process with seriousness and candor. The institution abides by Commission policies and procedures and informs the Commission promptly of any matter that could affect the accreditation status of the institution.</w:t>
            </w:r>
          </w:p>
        </w:tc>
        <w:tc>
          <w:tcPr>
            <w:tcW w:w="3058" w:type="dxa"/>
          </w:tcPr>
          <w:p w14:paraId="1F4E4374" w14:textId="77777777" w:rsidR="00F23967" w:rsidRPr="00F23967" w:rsidDel="00536D5D" w:rsidRDefault="00F23967" w:rsidP="00E41A53">
            <w:pPr>
              <w:pStyle w:val="NoSpacing"/>
              <w:rPr>
                <w:rFonts w:ascii="Times New Roman" w:eastAsia="Times New Roman" w:hAnsi="Times New Roman" w:cs="Times New Roman"/>
                <w:color w:val="37404A"/>
                <w:sz w:val="18"/>
                <w:szCs w:val="18"/>
              </w:rPr>
            </w:pPr>
            <w:r w:rsidRPr="00F23967">
              <w:rPr>
                <w:rFonts w:ascii="Times New Roman" w:eastAsia="Times New Roman" w:hAnsi="Times New Roman" w:cs="Times New Roman"/>
                <w:color w:val="37404A"/>
                <w:sz w:val="18"/>
                <w:szCs w:val="18"/>
              </w:rPr>
              <w:t>Cover page signed by the CEO accompanying the institutional report indicating adherence to WSCUC expectations.</w:t>
            </w:r>
          </w:p>
        </w:tc>
        <w:tc>
          <w:tcPr>
            <w:tcW w:w="3058" w:type="dxa"/>
          </w:tcPr>
          <w:p w14:paraId="187E7649" w14:textId="77777777" w:rsidR="00F23967" w:rsidRPr="00F23967" w:rsidDel="00536D5D" w:rsidRDefault="00F23967" w:rsidP="00E41A53">
            <w:pPr>
              <w:rPr>
                <w:rFonts w:ascii="Times New Roman" w:hAnsi="Times New Roman" w:cs="Times New Roman"/>
                <w:sz w:val="18"/>
              </w:rPr>
            </w:pPr>
          </w:p>
        </w:tc>
        <w:tc>
          <w:tcPr>
            <w:tcW w:w="3059" w:type="dxa"/>
          </w:tcPr>
          <w:p w14:paraId="468C8A63" w14:textId="77777777" w:rsidR="00F23967" w:rsidRPr="00F23967" w:rsidDel="00536D5D" w:rsidRDefault="00F23967" w:rsidP="00E41A53">
            <w:pPr>
              <w:rPr>
                <w:rFonts w:ascii="Times New Roman" w:hAnsi="Times New Roman" w:cs="Times New Roman"/>
                <w:sz w:val="18"/>
              </w:rPr>
            </w:pPr>
          </w:p>
        </w:tc>
      </w:tr>
    </w:tbl>
    <w:p w14:paraId="2D2F34D8" w14:textId="77777777" w:rsidR="00F23967" w:rsidRPr="00F23967" w:rsidRDefault="00F23967" w:rsidP="00F23967">
      <w:pPr>
        <w:rPr>
          <w:rFonts w:ascii="Times New Roman" w:hAnsi="Times New Roman" w:cs="Times New Roman"/>
        </w:rPr>
      </w:pPr>
      <w:r w:rsidRPr="00F23967">
        <w:rPr>
          <w:rFonts w:ascii="Times New Roman" w:hAnsi="Times New Roman" w:cs="Times New Roman"/>
        </w:rPr>
        <w:br w:type="page"/>
      </w:r>
    </w:p>
    <w:p w14:paraId="070B144B" w14:textId="77777777" w:rsidR="00F23967" w:rsidRPr="00F23967" w:rsidRDefault="00F23967" w:rsidP="00F23967">
      <w:pPr>
        <w:rPr>
          <w:rFonts w:ascii="Times New Roman" w:hAnsi="Times New Roman" w:cs="Times New Roman"/>
        </w:rPr>
      </w:pPr>
    </w:p>
    <w:tbl>
      <w:tblPr>
        <w:tblStyle w:val="TableGrid"/>
        <w:tblW w:w="0" w:type="auto"/>
        <w:tblLook w:val="04A0" w:firstRow="1" w:lastRow="0" w:firstColumn="1" w:lastColumn="0" w:noHBand="0" w:noVBand="1"/>
      </w:tblPr>
      <w:tblGrid>
        <w:gridCol w:w="4230"/>
        <w:gridCol w:w="3129"/>
        <w:gridCol w:w="3128"/>
        <w:gridCol w:w="3129"/>
      </w:tblGrid>
      <w:tr w:rsidR="00F23967" w:rsidRPr="00F23967" w14:paraId="4FB9FB72" w14:textId="77777777" w:rsidTr="000F30E1">
        <w:tc>
          <w:tcPr>
            <w:tcW w:w="13616" w:type="dxa"/>
            <w:gridSpan w:val="4"/>
            <w:shd w:val="clear" w:color="auto" w:fill="D9D9D9" w:themeFill="background1" w:themeFillShade="D9"/>
          </w:tcPr>
          <w:p w14:paraId="4F164235" w14:textId="77777777" w:rsidR="00F23967" w:rsidRPr="00F23967" w:rsidRDefault="00F23967" w:rsidP="00E41A53">
            <w:pPr>
              <w:keepNext/>
              <w:keepLines/>
              <w:outlineLvl w:val="0"/>
              <w:rPr>
                <w:rFonts w:ascii="Times New Roman" w:eastAsia="MS Gothic" w:hAnsi="Times New Roman" w:cs="Times New Roman"/>
                <w:b/>
                <w:bCs/>
                <w:sz w:val="32"/>
                <w:szCs w:val="32"/>
              </w:rPr>
            </w:pPr>
            <w:r w:rsidRPr="00F23967">
              <w:rPr>
                <w:rFonts w:ascii="Times New Roman" w:eastAsia="MS Gothic" w:hAnsi="Times New Roman" w:cs="Times New Roman"/>
                <w:b/>
                <w:bCs/>
                <w:sz w:val="32"/>
                <w:szCs w:val="32"/>
              </w:rPr>
              <w:t>Standard 2: Achieving Educational Objectives and Student Success</w:t>
            </w:r>
          </w:p>
          <w:p w14:paraId="23F6D79A" w14:textId="77777777" w:rsidR="00F23967" w:rsidRPr="00F23967" w:rsidRDefault="00F23967" w:rsidP="00E41A53">
            <w:pPr>
              <w:keepNext/>
              <w:keepLines/>
              <w:outlineLvl w:val="0"/>
              <w:rPr>
                <w:rFonts w:ascii="Times New Roman" w:eastAsia="MS Gothic" w:hAnsi="Times New Roman" w:cs="Times New Roman"/>
                <w:b/>
                <w:bCs/>
                <w:sz w:val="32"/>
                <w:szCs w:val="32"/>
              </w:rPr>
            </w:pPr>
            <w:r w:rsidRPr="00F23967">
              <w:rPr>
                <w:rFonts w:ascii="Times New Roman" w:hAnsi="Times New Roman" w:cs="Times New Roman"/>
                <w:b/>
                <w:i/>
                <w:sz w:val="20"/>
              </w:rPr>
              <w:t>The institution achieves its purposes and attains its educational objectives at the institutional and program level through the core functions of teaching and learning, scholarship and creative activity, and support for student learning and success. The institution demonstrates that these core functions are performed effectively by evaluating valid and reliable evidence of learning and by supporting the success of every student.</w:t>
            </w:r>
          </w:p>
        </w:tc>
      </w:tr>
      <w:tr w:rsidR="00F23967" w:rsidRPr="00F23967" w14:paraId="49013416" w14:textId="77777777" w:rsidTr="000F30E1">
        <w:tc>
          <w:tcPr>
            <w:tcW w:w="4230" w:type="dxa"/>
            <w:shd w:val="clear" w:color="auto" w:fill="D9D9D9" w:themeFill="background1" w:themeFillShade="D9"/>
          </w:tcPr>
          <w:p w14:paraId="2CF02FB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Criteria for Review</w:t>
            </w:r>
          </w:p>
          <w:p w14:paraId="15633728"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129" w:type="dxa"/>
            <w:shd w:val="clear" w:color="auto" w:fill="D9D9D9" w:themeFill="background1" w:themeFillShade="D9"/>
          </w:tcPr>
          <w:p w14:paraId="1A47AB70"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4A889A1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128" w:type="dxa"/>
            <w:shd w:val="clear" w:color="auto" w:fill="D9D9D9" w:themeFill="background1" w:themeFillShade="D9"/>
          </w:tcPr>
          <w:p w14:paraId="758D2DB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44209862"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129" w:type="dxa"/>
            <w:shd w:val="clear" w:color="auto" w:fill="D9D9D9" w:themeFill="background1" w:themeFillShade="D9"/>
          </w:tcPr>
          <w:p w14:paraId="3182B0A8"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7DBFFAB0"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59CF202B" w14:textId="77777777" w:rsidTr="000F30E1">
        <w:tc>
          <w:tcPr>
            <w:tcW w:w="13616" w:type="dxa"/>
            <w:gridSpan w:val="4"/>
            <w:shd w:val="clear" w:color="auto" w:fill="D9D9D9" w:themeFill="background1" w:themeFillShade="D9"/>
          </w:tcPr>
          <w:p w14:paraId="4E381D76" w14:textId="77777777" w:rsidR="00F23967" w:rsidRPr="00F23967" w:rsidDel="00144584"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Degree Programs</w:t>
            </w:r>
          </w:p>
        </w:tc>
      </w:tr>
      <w:tr w:rsidR="00F23967" w:rsidRPr="00F23967" w14:paraId="28911B76" w14:textId="77777777" w:rsidTr="000F30E1">
        <w:trPr>
          <w:trHeight w:val="1897"/>
        </w:trPr>
        <w:tc>
          <w:tcPr>
            <w:tcW w:w="4230" w:type="dxa"/>
          </w:tcPr>
          <w:p w14:paraId="7A11E576" w14:textId="77777777" w:rsidR="00F23967" w:rsidRPr="00F23967" w:rsidRDefault="00F23967" w:rsidP="00E41A53">
            <w:pPr>
              <w:ind w:left="360" w:hanging="360"/>
              <w:rPr>
                <w:rFonts w:ascii="Times New Roman" w:hAnsi="Times New Roman" w:cs="Times New Roman"/>
                <w:sz w:val="18"/>
              </w:rPr>
            </w:pPr>
            <w:r w:rsidRPr="00F23967">
              <w:rPr>
                <w:rFonts w:ascii="Times New Roman" w:hAnsi="Times New Roman" w:cs="Times New Roman"/>
                <w:sz w:val="18"/>
              </w:rPr>
              <w:t xml:space="preserve">2.1   The institution’s degree programs are appropriate in content, educational objectives, and standards of performance relevant to the level of the degree. All degrees are defined in terms of entry requirements and levels of student achievement necessary for graduation. </w:t>
            </w:r>
          </w:p>
          <w:p w14:paraId="1B9CE9E3" w14:textId="77777777" w:rsidR="00F23967" w:rsidRPr="00F23967" w:rsidRDefault="00F23967" w:rsidP="00E41A53">
            <w:pPr>
              <w:ind w:left="360" w:hanging="360"/>
              <w:rPr>
                <w:rFonts w:ascii="Times New Roman" w:hAnsi="Times New Roman" w:cs="Times New Roman"/>
              </w:rPr>
            </w:pPr>
          </w:p>
        </w:tc>
        <w:tc>
          <w:tcPr>
            <w:tcW w:w="3129" w:type="dxa"/>
          </w:tcPr>
          <w:p w14:paraId="6DC5736B" w14:textId="77777777" w:rsidR="00F23967" w:rsidRPr="00F23967" w:rsidRDefault="00F23967" w:rsidP="00E41A53">
            <w:pPr>
              <w:rPr>
                <w:rFonts w:ascii="Times New Roman" w:hAnsi="Times New Roman" w:cs="Times New Roman"/>
                <w:sz w:val="18"/>
                <w:szCs w:val="18"/>
              </w:rPr>
            </w:pPr>
            <w:r w:rsidRPr="00F23967">
              <w:rPr>
                <w:rFonts w:ascii="Times New Roman" w:eastAsiaTheme="minorHAnsi" w:hAnsi="Times New Roman" w:cs="Times New Roman"/>
                <w:sz w:val="18"/>
                <w:szCs w:val="18"/>
              </w:rPr>
              <w:t>List of professional accreditation agencies. Marketing and recruitment materials.</w:t>
            </w:r>
          </w:p>
          <w:p w14:paraId="4AE9B46D" w14:textId="77777777" w:rsidR="00F23967" w:rsidRPr="00F23967" w:rsidRDefault="00F23967" w:rsidP="00E41A53">
            <w:pPr>
              <w:autoSpaceDE w:val="0"/>
              <w:autoSpaceDN w:val="0"/>
              <w:adjustRightInd w:val="0"/>
              <w:rPr>
                <w:rFonts w:ascii="Times New Roman" w:eastAsiaTheme="minorHAnsi" w:hAnsi="Times New Roman" w:cs="Times New Roman"/>
                <w:sz w:val="18"/>
                <w:szCs w:val="18"/>
              </w:rPr>
            </w:pPr>
            <w:r w:rsidRPr="00F23967">
              <w:rPr>
                <w:rFonts w:ascii="Times New Roman" w:eastAsiaTheme="minorHAnsi" w:hAnsi="Times New Roman" w:cs="Times New Roman"/>
                <w:sz w:val="18"/>
                <w:szCs w:val="18"/>
              </w:rPr>
              <w:t xml:space="preserve">Institution webpages or factbook. Course or program catalog. </w:t>
            </w:r>
          </w:p>
          <w:p w14:paraId="02BB8A73" w14:textId="77777777" w:rsidR="00F23967" w:rsidRPr="00F23967" w:rsidRDefault="00F23967" w:rsidP="00E41A53">
            <w:pPr>
              <w:pStyle w:val="NoSpacing"/>
              <w:rPr>
                <w:rFonts w:ascii="Times New Roman" w:hAnsi="Times New Roman" w:cs="Times New Roman"/>
                <w:color w:val="37404A"/>
                <w:sz w:val="18"/>
                <w:szCs w:val="18"/>
              </w:rPr>
            </w:pPr>
          </w:p>
        </w:tc>
        <w:tc>
          <w:tcPr>
            <w:tcW w:w="3128" w:type="dxa"/>
          </w:tcPr>
          <w:p w14:paraId="6FBB10E0" w14:textId="77777777" w:rsidR="00F23967" w:rsidRPr="00F23967" w:rsidRDefault="00F23967" w:rsidP="00E41A53">
            <w:pPr>
              <w:pStyle w:val="NoSpacing"/>
              <w:rPr>
                <w:rFonts w:ascii="Times New Roman" w:hAnsi="Times New Roman" w:cs="Times New Roman"/>
                <w:color w:val="37404A"/>
              </w:rPr>
            </w:pPr>
          </w:p>
        </w:tc>
        <w:tc>
          <w:tcPr>
            <w:tcW w:w="3129" w:type="dxa"/>
          </w:tcPr>
          <w:p w14:paraId="76835CEE" w14:textId="77777777" w:rsidR="00F23967" w:rsidRPr="00F23967" w:rsidDel="00144584" w:rsidRDefault="00F23967" w:rsidP="00E41A53">
            <w:pPr>
              <w:pStyle w:val="NoSpacing"/>
              <w:rPr>
                <w:rFonts w:ascii="Times New Roman" w:eastAsia="Times New Roman" w:hAnsi="Times New Roman" w:cs="Times New Roman"/>
                <w:color w:val="37404A"/>
                <w:sz w:val="18"/>
                <w:szCs w:val="18"/>
              </w:rPr>
            </w:pPr>
          </w:p>
        </w:tc>
      </w:tr>
      <w:tr w:rsidR="00F23967" w:rsidRPr="00F23967" w14:paraId="5050ABA3" w14:textId="77777777" w:rsidTr="000F30E1">
        <w:trPr>
          <w:trHeight w:val="1897"/>
        </w:trPr>
        <w:tc>
          <w:tcPr>
            <w:tcW w:w="4230" w:type="dxa"/>
          </w:tcPr>
          <w:p w14:paraId="61D7413A" w14:textId="77777777" w:rsidR="00F23967" w:rsidRPr="00F23967" w:rsidRDefault="00F23967" w:rsidP="00E41A53">
            <w:pPr>
              <w:ind w:left="360" w:hanging="360"/>
              <w:rPr>
                <w:rFonts w:ascii="Times New Roman" w:hAnsi="Times New Roman" w:cs="Times New Roman"/>
                <w:sz w:val="18"/>
              </w:rPr>
            </w:pPr>
            <w:r w:rsidRPr="00F23967">
              <w:rPr>
                <w:rFonts w:ascii="Times New Roman" w:hAnsi="Times New Roman" w:cs="Times New Roman"/>
                <w:sz w:val="18"/>
              </w:rPr>
              <w:t>2.2   Degree programs engage students in an integrated course of study of sufficient breadth and depth. These programs ensure the development of core and professional competencies relevant to the level of the degree.</w:t>
            </w:r>
          </w:p>
          <w:p w14:paraId="19EE333A" w14:textId="77777777" w:rsidR="00F23967" w:rsidRPr="00F23967" w:rsidRDefault="00F23967" w:rsidP="00E41A53">
            <w:pPr>
              <w:ind w:left="360" w:hanging="360"/>
              <w:rPr>
                <w:rFonts w:ascii="Times New Roman" w:hAnsi="Times New Roman" w:cs="Times New Roman"/>
              </w:rPr>
            </w:pPr>
            <w:r w:rsidRPr="00F23967">
              <w:rPr>
                <w:rFonts w:ascii="Times New Roman" w:hAnsi="Times New Roman" w:cs="Times New Roman"/>
                <w:sz w:val="18"/>
              </w:rPr>
              <w:t xml:space="preserve"> </w:t>
            </w:r>
          </w:p>
        </w:tc>
        <w:tc>
          <w:tcPr>
            <w:tcW w:w="3129" w:type="dxa"/>
          </w:tcPr>
          <w:p w14:paraId="622FF3C9" w14:textId="77777777" w:rsidR="00F23967" w:rsidRPr="00F23967" w:rsidRDefault="00F23967" w:rsidP="00E41A53">
            <w:pPr>
              <w:pStyle w:val="NoSpacing"/>
              <w:rPr>
                <w:rFonts w:ascii="Times New Roman" w:hAnsi="Times New Roman" w:cs="Times New Roman"/>
                <w:color w:val="37404A"/>
                <w:sz w:val="18"/>
                <w:szCs w:val="18"/>
              </w:rPr>
            </w:pPr>
            <w:r w:rsidRPr="00F23967">
              <w:rPr>
                <w:rFonts w:ascii="Times New Roman" w:hAnsi="Times New Roman" w:cs="Times New Roman"/>
                <w:color w:val="37404A"/>
                <w:sz w:val="18"/>
                <w:szCs w:val="18"/>
              </w:rPr>
              <w:t>Program descriptions and requirements. Webpage(s) or one page description of breadth requirements, general education program, and/or professional competency requirements.</w:t>
            </w:r>
          </w:p>
        </w:tc>
        <w:tc>
          <w:tcPr>
            <w:tcW w:w="3128" w:type="dxa"/>
          </w:tcPr>
          <w:p w14:paraId="64A85D4E" w14:textId="77777777" w:rsidR="00F23967" w:rsidRPr="00F23967" w:rsidRDefault="00F23967" w:rsidP="00E41A53">
            <w:pPr>
              <w:pStyle w:val="NoSpacing"/>
              <w:rPr>
                <w:rFonts w:ascii="Times New Roman" w:hAnsi="Times New Roman" w:cs="Times New Roman"/>
                <w:color w:val="37404A"/>
              </w:rPr>
            </w:pPr>
          </w:p>
        </w:tc>
        <w:tc>
          <w:tcPr>
            <w:tcW w:w="3129" w:type="dxa"/>
          </w:tcPr>
          <w:p w14:paraId="2A1059C5" w14:textId="77777777" w:rsidR="00F23967" w:rsidRPr="00F23967" w:rsidDel="00144584" w:rsidRDefault="00F23967" w:rsidP="00E41A53">
            <w:pPr>
              <w:pStyle w:val="NoSpacing"/>
              <w:rPr>
                <w:rFonts w:ascii="Times New Roman" w:eastAsia="Times New Roman" w:hAnsi="Times New Roman" w:cs="Times New Roman"/>
                <w:color w:val="37404A"/>
                <w:sz w:val="18"/>
                <w:szCs w:val="18"/>
              </w:rPr>
            </w:pPr>
          </w:p>
        </w:tc>
      </w:tr>
      <w:tr w:rsidR="00F23967" w:rsidRPr="00F23967" w14:paraId="661109EF" w14:textId="77777777" w:rsidTr="000F30E1">
        <w:trPr>
          <w:trHeight w:val="1897"/>
        </w:trPr>
        <w:tc>
          <w:tcPr>
            <w:tcW w:w="4230" w:type="dxa"/>
          </w:tcPr>
          <w:p w14:paraId="41D57A96" w14:textId="77777777" w:rsidR="00F23967" w:rsidRPr="00F23967" w:rsidRDefault="00F23967" w:rsidP="00E41A53">
            <w:pPr>
              <w:ind w:left="431" w:hanging="431"/>
              <w:rPr>
                <w:rFonts w:ascii="Times New Roman" w:hAnsi="Times New Roman" w:cs="Times New Roman"/>
                <w:sz w:val="18"/>
                <w:szCs w:val="18"/>
              </w:rPr>
            </w:pPr>
            <w:r w:rsidRPr="00F23967">
              <w:rPr>
                <w:rFonts w:ascii="Times New Roman" w:hAnsi="Times New Roman" w:cs="Times New Roman"/>
                <w:sz w:val="18"/>
                <w:szCs w:val="18"/>
              </w:rPr>
              <w:t>2.3    The institution clearly identifies and effectively implements student learning outcomes and expectations for achievement. These outcomes and expectations are reflected in and supported by academic programs, policies, and curricula, and provide the framework for academic advising, student support programs and services, and information and technology resources.</w:t>
            </w:r>
          </w:p>
          <w:p w14:paraId="35CC9553" w14:textId="77777777" w:rsidR="00F23967" w:rsidRPr="00F23967" w:rsidRDefault="00F23967" w:rsidP="00E41A53">
            <w:pPr>
              <w:ind w:left="431" w:hanging="431"/>
              <w:rPr>
                <w:rFonts w:ascii="Times New Roman" w:hAnsi="Times New Roman" w:cs="Times New Roman"/>
              </w:rPr>
            </w:pPr>
          </w:p>
        </w:tc>
        <w:tc>
          <w:tcPr>
            <w:tcW w:w="3129" w:type="dxa"/>
          </w:tcPr>
          <w:p w14:paraId="048959E9" w14:textId="77777777" w:rsidR="00F23967" w:rsidRPr="00F23967" w:rsidRDefault="00F23967" w:rsidP="00E41A53">
            <w:pPr>
              <w:rPr>
                <w:rFonts w:ascii="Times New Roman" w:eastAsiaTheme="minorHAnsi" w:hAnsi="Times New Roman" w:cs="Times New Roman"/>
                <w:sz w:val="18"/>
                <w:szCs w:val="18"/>
              </w:rPr>
            </w:pPr>
            <w:r w:rsidRPr="00F23967">
              <w:rPr>
                <w:rFonts w:ascii="Times New Roman" w:eastAsiaTheme="minorHAnsi" w:hAnsi="Times New Roman" w:cs="Times New Roman"/>
                <w:sz w:val="18"/>
                <w:szCs w:val="18"/>
              </w:rPr>
              <w:t>Program descriptions and requirements. Academic advising webpage(s).</w:t>
            </w:r>
          </w:p>
          <w:p w14:paraId="244B016F" w14:textId="77777777" w:rsidR="00F23967" w:rsidRPr="00F23967" w:rsidRDefault="00F23967" w:rsidP="00E41A53">
            <w:pPr>
              <w:rPr>
                <w:rFonts w:ascii="Times New Roman" w:eastAsiaTheme="minorHAnsi" w:hAnsi="Times New Roman" w:cs="Times New Roman"/>
                <w:sz w:val="18"/>
                <w:szCs w:val="18"/>
              </w:rPr>
            </w:pPr>
          </w:p>
        </w:tc>
        <w:tc>
          <w:tcPr>
            <w:tcW w:w="3128" w:type="dxa"/>
          </w:tcPr>
          <w:p w14:paraId="6C82C53B" w14:textId="77777777" w:rsidR="00F23967" w:rsidRPr="00F23967" w:rsidRDefault="00F23967" w:rsidP="00E41A53">
            <w:pPr>
              <w:pStyle w:val="NoSpacing"/>
              <w:rPr>
                <w:rFonts w:ascii="Times New Roman" w:hAnsi="Times New Roman" w:cs="Times New Roman"/>
                <w:color w:val="37404A"/>
              </w:rPr>
            </w:pPr>
          </w:p>
        </w:tc>
        <w:tc>
          <w:tcPr>
            <w:tcW w:w="3129" w:type="dxa"/>
          </w:tcPr>
          <w:p w14:paraId="6FD55454" w14:textId="77777777" w:rsidR="00F23967" w:rsidRPr="00F23967" w:rsidDel="00144584" w:rsidRDefault="00F23967" w:rsidP="00E41A53">
            <w:pPr>
              <w:pStyle w:val="NoSpacing"/>
              <w:rPr>
                <w:rFonts w:ascii="Times New Roman" w:hAnsi="Times New Roman" w:cs="Times New Roman"/>
                <w:color w:val="37404A"/>
                <w:sz w:val="18"/>
              </w:rPr>
            </w:pPr>
          </w:p>
        </w:tc>
      </w:tr>
      <w:tr w:rsidR="00F23967" w:rsidRPr="00F23967" w14:paraId="7DDA55EA" w14:textId="77777777" w:rsidTr="000F30E1">
        <w:trPr>
          <w:trHeight w:val="1897"/>
        </w:trPr>
        <w:tc>
          <w:tcPr>
            <w:tcW w:w="4230" w:type="dxa"/>
          </w:tcPr>
          <w:p w14:paraId="36B6F38F" w14:textId="77777777" w:rsidR="00F23967" w:rsidRPr="00F23967" w:rsidRDefault="00F23967" w:rsidP="00E41A53">
            <w:pPr>
              <w:ind w:left="431" w:hanging="431"/>
              <w:rPr>
                <w:rFonts w:ascii="Times New Roman" w:hAnsi="Times New Roman" w:cs="Times New Roman"/>
                <w:sz w:val="18"/>
              </w:rPr>
            </w:pPr>
            <w:r w:rsidRPr="00F23967">
              <w:rPr>
                <w:rFonts w:ascii="Times New Roman" w:hAnsi="Times New Roman" w:cs="Times New Roman"/>
                <w:sz w:val="18"/>
              </w:rPr>
              <w:t>2.4     The institution conducts periodic reviews of its degree programs. The program review process includes analysis of student achievement of the program’s learning outcomes.</w:t>
            </w:r>
          </w:p>
          <w:p w14:paraId="23AA97B5" w14:textId="77777777" w:rsidR="00F23967" w:rsidRPr="00F23967" w:rsidRDefault="00F23967" w:rsidP="00E41A53">
            <w:pPr>
              <w:pStyle w:val="NoSpacing"/>
              <w:ind w:left="431"/>
              <w:rPr>
                <w:rFonts w:ascii="Times New Roman" w:hAnsi="Times New Roman" w:cs="Times New Roman"/>
                <w:color w:val="37404A"/>
              </w:rPr>
            </w:pPr>
          </w:p>
        </w:tc>
        <w:tc>
          <w:tcPr>
            <w:tcW w:w="3129" w:type="dxa"/>
          </w:tcPr>
          <w:p w14:paraId="628ABDAA" w14:textId="77777777" w:rsidR="00F23967" w:rsidRPr="00F23967" w:rsidRDefault="00F23967" w:rsidP="00E41A53">
            <w:pPr>
              <w:pStyle w:val="NoSpacing"/>
              <w:rPr>
                <w:rFonts w:ascii="Times New Roman" w:hAnsi="Times New Roman" w:cs="Times New Roman"/>
                <w:color w:val="37404A"/>
                <w:sz w:val="18"/>
                <w:szCs w:val="18"/>
              </w:rPr>
            </w:pPr>
            <w:r w:rsidRPr="00F23967">
              <w:rPr>
                <w:rFonts w:ascii="Times New Roman" w:hAnsi="Times New Roman" w:cs="Times New Roman"/>
                <w:color w:val="37404A"/>
                <w:sz w:val="18"/>
                <w:szCs w:val="18"/>
              </w:rPr>
              <w:t>Program Review webpage(s) showing process and outcomes.</w:t>
            </w:r>
          </w:p>
          <w:p w14:paraId="7F9B0476" w14:textId="77777777" w:rsidR="00F23967" w:rsidRPr="00F23967" w:rsidRDefault="00F23967" w:rsidP="00E41A53">
            <w:pPr>
              <w:pStyle w:val="NoSpacing"/>
              <w:rPr>
                <w:rFonts w:ascii="Times New Roman" w:hAnsi="Times New Roman" w:cs="Times New Roman"/>
                <w:color w:val="37404A"/>
                <w:sz w:val="18"/>
                <w:szCs w:val="18"/>
              </w:rPr>
            </w:pPr>
            <w:r w:rsidRPr="00F23967">
              <w:rPr>
                <w:rFonts w:ascii="Times New Roman" w:hAnsi="Times New Roman" w:cs="Times New Roman"/>
                <w:color w:val="37404A"/>
                <w:sz w:val="18"/>
                <w:szCs w:val="18"/>
              </w:rPr>
              <w:t>Three to five examples of program reviews from a representative sample of degrees.</w:t>
            </w:r>
          </w:p>
          <w:p w14:paraId="79071DAC" w14:textId="77777777" w:rsidR="00F23967" w:rsidRPr="00F23967" w:rsidRDefault="00F23967" w:rsidP="00E41A53">
            <w:pPr>
              <w:pStyle w:val="NoSpacing"/>
              <w:rPr>
                <w:rFonts w:ascii="Times New Roman" w:hAnsi="Times New Roman" w:cs="Times New Roman"/>
                <w:color w:val="37404A"/>
                <w:sz w:val="18"/>
                <w:szCs w:val="18"/>
              </w:rPr>
            </w:pPr>
          </w:p>
          <w:p w14:paraId="210A4499" w14:textId="77777777" w:rsidR="00F23967" w:rsidRPr="00F23967" w:rsidRDefault="00F23967" w:rsidP="00E41A53">
            <w:pPr>
              <w:pStyle w:val="NoSpacing"/>
              <w:rPr>
                <w:rFonts w:ascii="Times New Roman" w:hAnsi="Times New Roman" w:cs="Times New Roman"/>
                <w:color w:val="37404A"/>
                <w:sz w:val="18"/>
                <w:szCs w:val="18"/>
              </w:rPr>
            </w:pPr>
          </w:p>
        </w:tc>
        <w:tc>
          <w:tcPr>
            <w:tcW w:w="3128" w:type="dxa"/>
          </w:tcPr>
          <w:p w14:paraId="21F677D4" w14:textId="77777777" w:rsidR="00F23967" w:rsidRPr="00F23967" w:rsidRDefault="00F23967" w:rsidP="00E41A53">
            <w:pPr>
              <w:pStyle w:val="NoSpacing"/>
              <w:rPr>
                <w:rFonts w:ascii="Times New Roman" w:hAnsi="Times New Roman" w:cs="Times New Roman"/>
                <w:color w:val="37404A"/>
              </w:rPr>
            </w:pPr>
          </w:p>
        </w:tc>
        <w:tc>
          <w:tcPr>
            <w:tcW w:w="3129" w:type="dxa"/>
          </w:tcPr>
          <w:p w14:paraId="075FB61E" w14:textId="77777777" w:rsidR="00F23967" w:rsidRPr="00F23967" w:rsidDel="00144584" w:rsidRDefault="00F23967" w:rsidP="00E41A53">
            <w:pPr>
              <w:pStyle w:val="NoSpacing"/>
              <w:rPr>
                <w:rFonts w:ascii="Times New Roman" w:hAnsi="Times New Roman" w:cs="Times New Roman"/>
                <w:color w:val="37404A"/>
                <w:sz w:val="18"/>
              </w:rPr>
            </w:pPr>
          </w:p>
        </w:tc>
      </w:tr>
    </w:tbl>
    <w:p w14:paraId="418318C7" w14:textId="77777777" w:rsidR="000F30E1" w:rsidRDefault="000F30E1">
      <w:r>
        <w:br w:type="page"/>
      </w:r>
    </w:p>
    <w:tbl>
      <w:tblPr>
        <w:tblStyle w:val="TableGrid"/>
        <w:tblW w:w="0" w:type="auto"/>
        <w:tblLook w:val="04A0" w:firstRow="1" w:lastRow="0" w:firstColumn="1" w:lastColumn="0" w:noHBand="0" w:noVBand="1"/>
      </w:tblPr>
      <w:tblGrid>
        <w:gridCol w:w="4230"/>
        <w:gridCol w:w="3129"/>
        <w:gridCol w:w="3128"/>
        <w:gridCol w:w="3129"/>
      </w:tblGrid>
      <w:tr w:rsidR="00F23967" w:rsidRPr="00F23967" w14:paraId="3B19AEBB" w14:textId="77777777" w:rsidTr="000F30E1">
        <w:tc>
          <w:tcPr>
            <w:tcW w:w="4230" w:type="dxa"/>
            <w:shd w:val="clear" w:color="auto" w:fill="D9D9D9" w:themeFill="background1" w:themeFillShade="D9"/>
          </w:tcPr>
          <w:p w14:paraId="3C1EFAFA" w14:textId="0B93D5F0"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lastRenderedPageBreak/>
              <w:t>Criteria for Review</w:t>
            </w:r>
          </w:p>
          <w:p w14:paraId="0B8F2429"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129" w:type="dxa"/>
            <w:shd w:val="clear" w:color="auto" w:fill="D9D9D9" w:themeFill="background1" w:themeFillShade="D9"/>
          </w:tcPr>
          <w:p w14:paraId="0D6AFC7C"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5C64CE61"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128" w:type="dxa"/>
            <w:shd w:val="clear" w:color="auto" w:fill="D9D9D9" w:themeFill="background1" w:themeFillShade="D9"/>
          </w:tcPr>
          <w:p w14:paraId="224E34F5"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2D526D0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129" w:type="dxa"/>
            <w:shd w:val="clear" w:color="auto" w:fill="D9D9D9" w:themeFill="background1" w:themeFillShade="D9"/>
          </w:tcPr>
          <w:p w14:paraId="4E2E6197"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6462BDD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39C592B4" w14:textId="77777777" w:rsidTr="000F30E1">
        <w:tc>
          <w:tcPr>
            <w:tcW w:w="13616" w:type="dxa"/>
            <w:gridSpan w:val="4"/>
            <w:shd w:val="clear" w:color="auto" w:fill="D9D9D9" w:themeFill="background1" w:themeFillShade="D9"/>
          </w:tcPr>
          <w:p w14:paraId="63511CAA"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Faculty</w:t>
            </w:r>
          </w:p>
        </w:tc>
      </w:tr>
      <w:tr w:rsidR="00F23967" w:rsidRPr="00F23967" w14:paraId="17F135A7" w14:textId="77777777" w:rsidTr="000F30E1">
        <w:trPr>
          <w:trHeight w:val="1232"/>
        </w:trPr>
        <w:tc>
          <w:tcPr>
            <w:tcW w:w="4230" w:type="dxa"/>
          </w:tcPr>
          <w:p w14:paraId="6B99E146" w14:textId="77777777" w:rsidR="00F23967" w:rsidRPr="00F23967" w:rsidRDefault="00F23967" w:rsidP="00E41A53">
            <w:pPr>
              <w:ind w:left="431" w:hanging="431"/>
              <w:rPr>
                <w:rFonts w:ascii="Times New Roman" w:hAnsi="Times New Roman" w:cs="Times New Roman"/>
                <w:sz w:val="18"/>
              </w:rPr>
            </w:pPr>
            <w:r w:rsidRPr="00F23967">
              <w:rPr>
                <w:rFonts w:ascii="Times New Roman" w:hAnsi="Times New Roman" w:cs="Times New Roman"/>
                <w:sz w:val="18"/>
              </w:rPr>
              <w:t>2.5    The institution has faculty with the capacity and scale to design and deliver the curriculum and to evaluate, improve, and promote student learning and success.</w:t>
            </w:r>
          </w:p>
          <w:p w14:paraId="09642B20" w14:textId="77777777" w:rsidR="00F23967" w:rsidRPr="00F23967" w:rsidRDefault="00F23967" w:rsidP="00E41A53">
            <w:pPr>
              <w:ind w:left="431" w:hanging="431"/>
              <w:rPr>
                <w:rFonts w:ascii="Times New Roman" w:hAnsi="Times New Roman" w:cs="Times New Roman"/>
                <w:sz w:val="18"/>
              </w:rPr>
            </w:pPr>
          </w:p>
        </w:tc>
        <w:tc>
          <w:tcPr>
            <w:tcW w:w="3129" w:type="dxa"/>
          </w:tcPr>
          <w:p w14:paraId="62D7254B" w14:textId="77777777" w:rsidR="00F23967" w:rsidRPr="00F23967" w:rsidRDefault="00F23967" w:rsidP="00E41A53">
            <w:pPr>
              <w:pStyle w:val="NoSpacing"/>
              <w:rPr>
                <w:rFonts w:ascii="Times New Roman" w:hAnsi="Times New Roman" w:cs="Times New Roman"/>
                <w:color w:val="37404A"/>
              </w:rPr>
            </w:pPr>
            <w:r w:rsidRPr="00F23967">
              <w:rPr>
                <w:rFonts w:ascii="Times New Roman" w:hAnsi="Times New Roman" w:cs="Times New Roman"/>
                <w:color w:val="37404A"/>
                <w:sz w:val="18"/>
                <w:szCs w:val="18"/>
              </w:rPr>
              <w:t>Numbers and qualifications of faculty and relationship to numbers of students (see WSCUC KID, as appropriate). Up to one page description about why the faculty are sufficient to meet the CFR.</w:t>
            </w:r>
          </w:p>
        </w:tc>
        <w:tc>
          <w:tcPr>
            <w:tcW w:w="3128" w:type="dxa"/>
          </w:tcPr>
          <w:p w14:paraId="72BE90B3" w14:textId="77777777" w:rsidR="00F23967" w:rsidRPr="00F23967" w:rsidRDefault="00F23967" w:rsidP="00E41A53">
            <w:pPr>
              <w:rPr>
                <w:rFonts w:ascii="Times New Roman" w:hAnsi="Times New Roman" w:cs="Times New Roman"/>
              </w:rPr>
            </w:pPr>
          </w:p>
        </w:tc>
        <w:tc>
          <w:tcPr>
            <w:tcW w:w="3129" w:type="dxa"/>
          </w:tcPr>
          <w:p w14:paraId="13C216CB" w14:textId="77777777" w:rsidR="00F23967" w:rsidRPr="00F23967" w:rsidDel="00144584" w:rsidRDefault="00F23967" w:rsidP="00E41A53">
            <w:pPr>
              <w:rPr>
                <w:rFonts w:ascii="Times New Roman" w:hAnsi="Times New Roman" w:cs="Times New Roman"/>
                <w:sz w:val="18"/>
              </w:rPr>
            </w:pPr>
          </w:p>
        </w:tc>
      </w:tr>
      <w:tr w:rsidR="00F23967" w:rsidRPr="00F23967" w14:paraId="2106D204" w14:textId="77777777" w:rsidTr="000F30E1">
        <w:trPr>
          <w:trHeight w:val="1070"/>
        </w:trPr>
        <w:tc>
          <w:tcPr>
            <w:tcW w:w="4230" w:type="dxa"/>
          </w:tcPr>
          <w:p w14:paraId="1BA3FB39" w14:textId="77777777" w:rsidR="00F23967" w:rsidRPr="00F23967" w:rsidRDefault="00F23967" w:rsidP="00E41A53">
            <w:pPr>
              <w:autoSpaceDE w:val="0"/>
              <w:autoSpaceDN w:val="0"/>
              <w:adjustRightInd w:val="0"/>
              <w:ind w:left="341" w:hanging="341"/>
              <w:rPr>
                <w:rFonts w:ascii="Times New Roman" w:hAnsi="Times New Roman" w:cs="Times New Roman"/>
                <w:sz w:val="18"/>
                <w:szCs w:val="18"/>
              </w:rPr>
            </w:pPr>
            <w:r w:rsidRPr="00F23967">
              <w:rPr>
                <w:rFonts w:ascii="Times New Roman" w:hAnsi="Times New Roman" w:cs="Times New Roman"/>
                <w:sz w:val="18"/>
                <w:szCs w:val="18"/>
              </w:rPr>
              <w:t xml:space="preserve">2.6   The faculty exercise effective academic leadership and act consistently to ensure that the quality of academic programs and the institution’s educational purposes are sustained. </w:t>
            </w:r>
          </w:p>
        </w:tc>
        <w:tc>
          <w:tcPr>
            <w:tcW w:w="3129" w:type="dxa"/>
          </w:tcPr>
          <w:p w14:paraId="7CE96BFB" w14:textId="77777777" w:rsidR="00F23967" w:rsidRPr="00F23967" w:rsidRDefault="00F23967" w:rsidP="00E41A53">
            <w:pPr>
              <w:pStyle w:val="NoSpacing"/>
              <w:rPr>
                <w:rFonts w:ascii="Times New Roman" w:hAnsi="Times New Roman" w:cs="Times New Roman"/>
                <w:color w:val="37404A"/>
              </w:rPr>
            </w:pPr>
            <w:r w:rsidRPr="00F23967">
              <w:rPr>
                <w:rFonts w:ascii="Times New Roman" w:eastAsia="Times New Roman" w:hAnsi="Times New Roman" w:cs="Times New Roman"/>
                <w:color w:val="37404A"/>
                <w:sz w:val="18"/>
                <w:szCs w:val="18"/>
              </w:rPr>
              <w:t>Faculty governance committees, bylaws, and/or policies.</w:t>
            </w:r>
          </w:p>
        </w:tc>
        <w:tc>
          <w:tcPr>
            <w:tcW w:w="3128" w:type="dxa"/>
          </w:tcPr>
          <w:p w14:paraId="21E077D1" w14:textId="77777777" w:rsidR="00F23967" w:rsidRPr="00F23967" w:rsidRDefault="00F23967" w:rsidP="00E41A53">
            <w:pPr>
              <w:rPr>
                <w:rFonts w:ascii="Times New Roman" w:hAnsi="Times New Roman" w:cs="Times New Roman"/>
                <w:sz w:val="18"/>
              </w:rPr>
            </w:pPr>
          </w:p>
        </w:tc>
        <w:tc>
          <w:tcPr>
            <w:tcW w:w="3129" w:type="dxa"/>
          </w:tcPr>
          <w:p w14:paraId="3B615BAD" w14:textId="77777777" w:rsidR="00F23967" w:rsidRPr="00F23967" w:rsidDel="00144584" w:rsidRDefault="00F23967" w:rsidP="00E41A53">
            <w:pPr>
              <w:rPr>
                <w:rFonts w:ascii="Times New Roman" w:hAnsi="Times New Roman" w:cs="Times New Roman"/>
                <w:sz w:val="18"/>
              </w:rPr>
            </w:pPr>
          </w:p>
        </w:tc>
      </w:tr>
      <w:tr w:rsidR="00F23967" w:rsidRPr="00F23967" w14:paraId="28941EDE" w14:textId="77777777" w:rsidTr="000F30E1">
        <w:trPr>
          <w:trHeight w:val="1160"/>
        </w:trPr>
        <w:tc>
          <w:tcPr>
            <w:tcW w:w="4230" w:type="dxa"/>
          </w:tcPr>
          <w:p w14:paraId="1DB3B8F3" w14:textId="77777777" w:rsidR="00F23967" w:rsidRPr="00F23967" w:rsidRDefault="00F23967" w:rsidP="00E41A53">
            <w:pPr>
              <w:autoSpaceDE w:val="0"/>
              <w:autoSpaceDN w:val="0"/>
              <w:adjustRightInd w:val="0"/>
              <w:ind w:left="341" w:hanging="341"/>
              <w:rPr>
                <w:rFonts w:ascii="Times New Roman" w:hAnsi="Times New Roman" w:cs="Times New Roman"/>
                <w:sz w:val="18"/>
              </w:rPr>
            </w:pPr>
            <w:r w:rsidRPr="00F23967">
              <w:rPr>
                <w:rFonts w:ascii="Times New Roman" w:hAnsi="Times New Roman" w:cs="Times New Roman"/>
                <w:sz w:val="18"/>
                <w:szCs w:val="18"/>
              </w:rPr>
              <w:t>2.7 The faculty are responsible for creating and evaluating student learning outcomes and establishing standards of student performance.</w:t>
            </w:r>
            <w:r w:rsidRPr="00F23967">
              <w:rPr>
                <w:rFonts w:ascii="Times New Roman" w:hAnsi="Times New Roman" w:cs="Times New Roman"/>
                <w:sz w:val="18"/>
                <w:szCs w:val="18"/>
              </w:rPr>
              <w:tab/>
            </w:r>
          </w:p>
        </w:tc>
        <w:tc>
          <w:tcPr>
            <w:tcW w:w="3129" w:type="dxa"/>
          </w:tcPr>
          <w:p w14:paraId="12CAFF6C" w14:textId="77777777" w:rsidR="00F23967" w:rsidRPr="00F23967" w:rsidRDefault="00F23967" w:rsidP="00E41A53">
            <w:pPr>
              <w:pStyle w:val="NoSpacing"/>
              <w:rPr>
                <w:rFonts w:ascii="Times New Roman" w:eastAsia="Times New Roman" w:hAnsi="Times New Roman" w:cs="Times New Roman"/>
                <w:color w:val="37404A"/>
                <w:sz w:val="18"/>
                <w:szCs w:val="18"/>
              </w:rPr>
            </w:pPr>
            <w:r w:rsidRPr="00F23967">
              <w:rPr>
                <w:rFonts w:ascii="Times New Roman" w:eastAsia="Times New Roman" w:hAnsi="Times New Roman" w:cs="Times New Roman"/>
                <w:color w:val="37404A"/>
                <w:sz w:val="18"/>
                <w:szCs w:val="18"/>
              </w:rPr>
              <w:t>Assessment webpage(s).</w:t>
            </w:r>
          </w:p>
          <w:p w14:paraId="10B58E1B" w14:textId="77777777" w:rsidR="00F23967" w:rsidRPr="00F23967" w:rsidRDefault="00F23967" w:rsidP="00E41A53">
            <w:pPr>
              <w:pStyle w:val="NoSpacing"/>
              <w:rPr>
                <w:rFonts w:ascii="Times New Roman" w:eastAsia="Times New Roman" w:hAnsi="Times New Roman" w:cs="Times New Roman"/>
                <w:color w:val="37404A"/>
                <w:sz w:val="18"/>
                <w:szCs w:val="18"/>
              </w:rPr>
            </w:pPr>
            <w:r w:rsidRPr="00F23967">
              <w:rPr>
                <w:rFonts w:ascii="Times New Roman" w:eastAsia="Times New Roman" w:hAnsi="Times New Roman" w:cs="Times New Roman"/>
                <w:color w:val="37404A"/>
                <w:sz w:val="18"/>
                <w:szCs w:val="18"/>
              </w:rPr>
              <w:t>Up to one page description of assessment infrastructure indicating role of faculty.</w:t>
            </w:r>
          </w:p>
        </w:tc>
        <w:tc>
          <w:tcPr>
            <w:tcW w:w="3128" w:type="dxa"/>
          </w:tcPr>
          <w:p w14:paraId="20195A4F" w14:textId="77777777" w:rsidR="00F23967" w:rsidRPr="00F23967" w:rsidRDefault="00F23967" w:rsidP="00E41A53">
            <w:pPr>
              <w:rPr>
                <w:rFonts w:ascii="Times New Roman" w:hAnsi="Times New Roman" w:cs="Times New Roman"/>
                <w:sz w:val="18"/>
              </w:rPr>
            </w:pPr>
          </w:p>
        </w:tc>
        <w:tc>
          <w:tcPr>
            <w:tcW w:w="3129" w:type="dxa"/>
          </w:tcPr>
          <w:p w14:paraId="07AA3A88" w14:textId="77777777" w:rsidR="00F23967" w:rsidRPr="00F23967" w:rsidDel="00144584" w:rsidRDefault="00F23967" w:rsidP="00E41A53">
            <w:pPr>
              <w:rPr>
                <w:rFonts w:ascii="Times New Roman" w:hAnsi="Times New Roman" w:cs="Times New Roman"/>
                <w:sz w:val="18"/>
              </w:rPr>
            </w:pPr>
          </w:p>
        </w:tc>
      </w:tr>
      <w:tr w:rsidR="00F23967" w:rsidRPr="00F23967" w14:paraId="47EFF53E" w14:textId="77777777" w:rsidTr="000F30E1">
        <w:trPr>
          <w:trHeight w:val="890"/>
        </w:trPr>
        <w:tc>
          <w:tcPr>
            <w:tcW w:w="4230" w:type="dxa"/>
          </w:tcPr>
          <w:p w14:paraId="5570EB9C" w14:textId="77777777" w:rsidR="00F23967" w:rsidRPr="00F23967" w:rsidRDefault="00F23967" w:rsidP="00E41A53">
            <w:pPr>
              <w:pStyle w:val="ListParagraph"/>
              <w:ind w:left="341" w:hanging="341"/>
              <w:rPr>
                <w:rFonts w:ascii="Times New Roman" w:hAnsi="Times New Roman" w:cs="Times New Roman"/>
                <w:color w:val="37404A"/>
                <w:sz w:val="18"/>
                <w:szCs w:val="18"/>
              </w:rPr>
            </w:pPr>
            <w:r w:rsidRPr="00F23967">
              <w:rPr>
                <w:rFonts w:ascii="Times New Roman" w:hAnsi="Times New Roman" w:cs="Times New Roman"/>
                <w:color w:val="37404A"/>
                <w:sz w:val="18"/>
                <w:szCs w:val="18"/>
              </w:rPr>
              <w:t xml:space="preserve">2.8 The institution has clear expectations for faculty research, scholarship, and creative activity that are commensurate with the mission and degree portfolio. </w:t>
            </w:r>
          </w:p>
        </w:tc>
        <w:tc>
          <w:tcPr>
            <w:tcW w:w="3129" w:type="dxa"/>
          </w:tcPr>
          <w:p w14:paraId="680BAC04" w14:textId="77777777" w:rsidR="00F23967" w:rsidRPr="00F23967" w:rsidRDefault="00F23967" w:rsidP="00E41A53">
            <w:pPr>
              <w:pStyle w:val="NoSpacing"/>
              <w:rPr>
                <w:rFonts w:ascii="Times New Roman" w:hAnsi="Times New Roman" w:cs="Times New Roman"/>
                <w:color w:val="37404A"/>
              </w:rPr>
            </w:pPr>
            <w:r w:rsidRPr="00F23967">
              <w:rPr>
                <w:rFonts w:ascii="Times New Roman" w:eastAsia="Times New Roman" w:hAnsi="Times New Roman" w:cs="Times New Roman"/>
                <w:color w:val="37404A"/>
                <w:sz w:val="18"/>
                <w:szCs w:val="18"/>
              </w:rPr>
              <w:t>Policies related to faculty research, evaluation, promotion, and tenure.</w:t>
            </w:r>
            <w:r w:rsidRPr="00F23967" w:rsidDel="00144584">
              <w:rPr>
                <w:rFonts w:ascii="Times New Roman" w:eastAsia="Times New Roman" w:hAnsi="Times New Roman" w:cs="Times New Roman"/>
                <w:color w:val="37404A"/>
                <w:sz w:val="18"/>
                <w:szCs w:val="18"/>
              </w:rPr>
              <w:t xml:space="preserve"> </w:t>
            </w:r>
          </w:p>
        </w:tc>
        <w:tc>
          <w:tcPr>
            <w:tcW w:w="3128" w:type="dxa"/>
          </w:tcPr>
          <w:p w14:paraId="22D30852" w14:textId="77777777" w:rsidR="00F23967" w:rsidRPr="00F23967" w:rsidRDefault="00F23967" w:rsidP="00E41A53">
            <w:pPr>
              <w:pStyle w:val="NoSpacing"/>
              <w:rPr>
                <w:rFonts w:ascii="Times New Roman" w:hAnsi="Times New Roman" w:cs="Times New Roman"/>
                <w:color w:val="37404A"/>
              </w:rPr>
            </w:pPr>
          </w:p>
        </w:tc>
        <w:tc>
          <w:tcPr>
            <w:tcW w:w="3129" w:type="dxa"/>
          </w:tcPr>
          <w:p w14:paraId="14F2F6BA" w14:textId="77777777" w:rsidR="00F23967" w:rsidRPr="00F23967" w:rsidDel="00144584" w:rsidRDefault="00F23967" w:rsidP="00E41A53">
            <w:pPr>
              <w:pStyle w:val="NoSpacing"/>
              <w:rPr>
                <w:rFonts w:ascii="Times New Roman" w:eastAsia="Times New Roman" w:hAnsi="Times New Roman" w:cs="Times New Roman"/>
                <w:color w:val="37404A"/>
                <w:sz w:val="18"/>
                <w:szCs w:val="18"/>
              </w:rPr>
            </w:pPr>
          </w:p>
        </w:tc>
      </w:tr>
      <w:tr w:rsidR="00F23967" w:rsidRPr="00F23967" w14:paraId="2989D52D" w14:textId="77777777" w:rsidTr="000F30E1">
        <w:tc>
          <w:tcPr>
            <w:tcW w:w="13616" w:type="dxa"/>
            <w:gridSpan w:val="4"/>
            <w:shd w:val="clear" w:color="auto" w:fill="D9D9D9" w:themeFill="background1" w:themeFillShade="D9"/>
          </w:tcPr>
          <w:p w14:paraId="5BA023CA"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Student Learning and Performance</w:t>
            </w:r>
          </w:p>
        </w:tc>
      </w:tr>
      <w:tr w:rsidR="00F23967" w:rsidRPr="00F23967" w14:paraId="34D1C1A7" w14:textId="77777777" w:rsidTr="000F30E1">
        <w:tc>
          <w:tcPr>
            <w:tcW w:w="4230" w:type="dxa"/>
          </w:tcPr>
          <w:p w14:paraId="27C3DC31" w14:textId="77777777" w:rsidR="00F23967" w:rsidRPr="00F23967" w:rsidRDefault="00F23967" w:rsidP="00E41A53">
            <w:pPr>
              <w:pStyle w:val="ListParagraph"/>
              <w:numPr>
                <w:ilvl w:val="1"/>
                <w:numId w:val="1"/>
              </w:numPr>
              <w:ind w:left="336" w:hanging="336"/>
              <w:rPr>
                <w:rFonts w:ascii="Times New Roman" w:hAnsi="Times New Roman" w:cs="Times New Roman"/>
                <w:color w:val="37404A"/>
                <w:sz w:val="18"/>
                <w:szCs w:val="18"/>
              </w:rPr>
            </w:pPr>
            <w:r w:rsidRPr="00F23967">
              <w:rPr>
                <w:rFonts w:ascii="Times New Roman" w:hAnsi="Times New Roman" w:cs="Times New Roman"/>
                <w:color w:val="37404A"/>
                <w:sz w:val="18"/>
                <w:szCs w:val="18"/>
              </w:rPr>
              <w:t xml:space="preserve">The institution demonstrates that graduates consistently achieve stated learning outcomes and standards of performance. Faculty evaluate student work in terms of stated learning outcomes. </w:t>
            </w:r>
          </w:p>
        </w:tc>
        <w:tc>
          <w:tcPr>
            <w:tcW w:w="3129" w:type="dxa"/>
          </w:tcPr>
          <w:p w14:paraId="1FE30A29"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Three to five examples of assessment reports evidencing student achievement from a representative sample of degrees.</w:t>
            </w:r>
          </w:p>
          <w:p w14:paraId="64098FDF" w14:textId="77777777" w:rsidR="00F23967" w:rsidRPr="00F23967" w:rsidRDefault="00F23967" w:rsidP="00E41A53">
            <w:pPr>
              <w:pStyle w:val="NoSpacing"/>
              <w:rPr>
                <w:rFonts w:ascii="Times New Roman" w:hAnsi="Times New Roman" w:cs="Times New Roman"/>
                <w:color w:val="37404A"/>
              </w:rPr>
            </w:pPr>
          </w:p>
        </w:tc>
        <w:tc>
          <w:tcPr>
            <w:tcW w:w="3128" w:type="dxa"/>
          </w:tcPr>
          <w:p w14:paraId="5DE15B11" w14:textId="77777777" w:rsidR="00F23967" w:rsidRPr="00F23967" w:rsidRDefault="00F23967" w:rsidP="00E41A53">
            <w:pPr>
              <w:pStyle w:val="NoSpacing"/>
              <w:rPr>
                <w:rFonts w:ascii="Times New Roman" w:hAnsi="Times New Roman" w:cs="Times New Roman"/>
                <w:color w:val="37404A"/>
              </w:rPr>
            </w:pPr>
          </w:p>
        </w:tc>
        <w:tc>
          <w:tcPr>
            <w:tcW w:w="3129" w:type="dxa"/>
          </w:tcPr>
          <w:p w14:paraId="296F7B16"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r>
      <w:tr w:rsidR="00F23967" w:rsidRPr="00F23967" w14:paraId="21B3EC0A" w14:textId="77777777" w:rsidTr="000F30E1">
        <w:trPr>
          <w:trHeight w:val="863"/>
        </w:trPr>
        <w:tc>
          <w:tcPr>
            <w:tcW w:w="4230" w:type="dxa"/>
          </w:tcPr>
          <w:p w14:paraId="6DFEE228" w14:textId="77777777" w:rsidR="00F23967" w:rsidRPr="00F23967" w:rsidRDefault="00F23967" w:rsidP="00E41A53">
            <w:pPr>
              <w:pStyle w:val="ListParagraph"/>
              <w:ind w:left="341" w:hanging="341"/>
              <w:rPr>
                <w:rFonts w:ascii="Times New Roman" w:hAnsi="Times New Roman" w:cs="Times New Roman"/>
                <w:color w:val="37404A"/>
                <w:sz w:val="18"/>
                <w:szCs w:val="18"/>
              </w:rPr>
            </w:pPr>
            <w:r w:rsidRPr="00F23967">
              <w:rPr>
                <w:rFonts w:ascii="Times New Roman" w:hAnsi="Times New Roman" w:cs="Times New Roman"/>
                <w:color w:val="37404A"/>
                <w:sz w:val="18"/>
                <w:szCs w:val="18"/>
              </w:rPr>
              <w:t>2.10 The institution demonstrates that students make reasonable progress toward and complete their degrees in a timely manner.</w:t>
            </w:r>
          </w:p>
        </w:tc>
        <w:tc>
          <w:tcPr>
            <w:tcW w:w="3129" w:type="dxa"/>
          </w:tcPr>
          <w:p w14:paraId="6637051A" w14:textId="77777777" w:rsidR="00F23967" w:rsidRPr="00F23967" w:rsidRDefault="00F23967" w:rsidP="00E41A53">
            <w:pPr>
              <w:pStyle w:val="NoSpacing"/>
              <w:rPr>
                <w:rFonts w:ascii="Times New Roman" w:hAnsi="Times New Roman" w:cs="Times New Roman"/>
                <w:color w:val="37404A"/>
                <w:sz w:val="18"/>
                <w:szCs w:val="18"/>
              </w:rPr>
            </w:pPr>
            <w:r w:rsidRPr="00F23967">
              <w:rPr>
                <w:rFonts w:ascii="Times New Roman" w:hAnsi="Times New Roman" w:cs="Times New Roman"/>
                <w:color w:val="37404A"/>
                <w:sz w:val="18"/>
                <w:szCs w:val="18"/>
              </w:rPr>
              <w:t>Retention and disaggregated graduation data for at least four years (see WSCUC KID, as appropriate).</w:t>
            </w:r>
          </w:p>
        </w:tc>
        <w:tc>
          <w:tcPr>
            <w:tcW w:w="3128" w:type="dxa"/>
          </w:tcPr>
          <w:p w14:paraId="67CB97ED"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c>
          <w:tcPr>
            <w:tcW w:w="3129" w:type="dxa"/>
          </w:tcPr>
          <w:p w14:paraId="08904501"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r>
      <w:tr w:rsidR="00F23967" w:rsidRPr="00F23967" w14:paraId="6CE8708C" w14:textId="77777777" w:rsidTr="000F30E1">
        <w:trPr>
          <w:trHeight w:val="1070"/>
        </w:trPr>
        <w:tc>
          <w:tcPr>
            <w:tcW w:w="4230" w:type="dxa"/>
          </w:tcPr>
          <w:p w14:paraId="0E7309B6" w14:textId="77777777" w:rsidR="00F23967" w:rsidRPr="00F23967" w:rsidRDefault="00F23967" w:rsidP="00E41A53">
            <w:pPr>
              <w:pStyle w:val="ListParagraph"/>
              <w:ind w:left="341" w:hanging="341"/>
              <w:rPr>
                <w:rFonts w:ascii="Times New Roman" w:hAnsi="Times New Roman" w:cs="Times New Roman"/>
                <w:color w:val="37404A"/>
                <w:sz w:val="18"/>
                <w:szCs w:val="18"/>
              </w:rPr>
            </w:pPr>
            <w:r w:rsidRPr="00F23967">
              <w:rPr>
                <w:rFonts w:ascii="Times New Roman" w:hAnsi="Times New Roman" w:cs="Times New Roman"/>
                <w:color w:val="37404A"/>
                <w:sz w:val="18"/>
                <w:szCs w:val="18"/>
              </w:rPr>
              <w:t>2.11 The institution monitors and analyzes the success of its students following graduation.</w:t>
            </w:r>
          </w:p>
        </w:tc>
        <w:tc>
          <w:tcPr>
            <w:tcW w:w="3129" w:type="dxa"/>
          </w:tcPr>
          <w:p w14:paraId="6E4848EE" w14:textId="77777777" w:rsidR="00F23967" w:rsidRPr="00F23967" w:rsidRDefault="00F23967" w:rsidP="00E41A53">
            <w:pPr>
              <w:pStyle w:val="NoSpacing"/>
              <w:rPr>
                <w:rFonts w:ascii="Times New Roman" w:hAnsi="Times New Roman" w:cs="Times New Roman"/>
                <w:color w:val="37404A"/>
                <w:sz w:val="18"/>
                <w:szCs w:val="18"/>
              </w:rPr>
            </w:pPr>
            <w:r w:rsidRPr="00F23967">
              <w:rPr>
                <w:rFonts w:ascii="Times New Roman" w:hAnsi="Times New Roman" w:cs="Times New Roman"/>
                <w:color w:val="37404A"/>
                <w:sz w:val="18"/>
                <w:szCs w:val="18"/>
              </w:rPr>
              <w:t xml:space="preserve">Post-graduation outcomes data (see WSCUC KID, as appropriate). Job and/or graduate school placement data. Alumni survey results and analysis. </w:t>
            </w:r>
          </w:p>
        </w:tc>
        <w:tc>
          <w:tcPr>
            <w:tcW w:w="3128" w:type="dxa"/>
          </w:tcPr>
          <w:p w14:paraId="6622CD0B"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c>
          <w:tcPr>
            <w:tcW w:w="3129" w:type="dxa"/>
          </w:tcPr>
          <w:p w14:paraId="6020FF21"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r>
      <w:tr w:rsidR="00F23967" w:rsidRPr="00F23967" w14:paraId="2EA598E3" w14:textId="77777777" w:rsidTr="000F30E1">
        <w:tc>
          <w:tcPr>
            <w:tcW w:w="13616" w:type="dxa"/>
            <w:gridSpan w:val="4"/>
            <w:shd w:val="clear" w:color="auto" w:fill="D9D9D9" w:themeFill="background1" w:themeFillShade="D9"/>
          </w:tcPr>
          <w:p w14:paraId="2C32A9B7"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Student Support</w:t>
            </w:r>
          </w:p>
        </w:tc>
      </w:tr>
      <w:tr w:rsidR="00F23967" w:rsidRPr="00F23967" w14:paraId="68037CEF" w14:textId="77777777" w:rsidTr="000F30E1">
        <w:trPr>
          <w:trHeight w:val="1070"/>
        </w:trPr>
        <w:tc>
          <w:tcPr>
            <w:tcW w:w="4230" w:type="dxa"/>
          </w:tcPr>
          <w:p w14:paraId="21E71A47" w14:textId="77777777" w:rsidR="00F23967" w:rsidRPr="00F23967" w:rsidRDefault="00F23967" w:rsidP="00E41A53">
            <w:pPr>
              <w:pStyle w:val="ListParagraph"/>
              <w:ind w:left="341" w:hanging="341"/>
              <w:rPr>
                <w:rFonts w:ascii="Times New Roman" w:hAnsi="Times New Roman" w:cs="Times New Roman"/>
                <w:color w:val="37404A"/>
                <w:sz w:val="18"/>
                <w:szCs w:val="18"/>
              </w:rPr>
            </w:pPr>
            <w:r w:rsidRPr="00F23967">
              <w:rPr>
                <w:rFonts w:ascii="Times New Roman" w:hAnsi="Times New Roman" w:cs="Times New Roman"/>
                <w:color w:val="37404A"/>
                <w:sz w:val="18"/>
                <w:szCs w:val="18"/>
              </w:rPr>
              <w:t xml:space="preserve">2.12 The institution ensures that all students understand the requirements of their academic programs and receive timely, accurate, and complete information and advising about academic requirements. </w:t>
            </w:r>
          </w:p>
        </w:tc>
        <w:tc>
          <w:tcPr>
            <w:tcW w:w="3129" w:type="dxa"/>
          </w:tcPr>
          <w:p w14:paraId="39E7D927" w14:textId="77777777" w:rsidR="00F23967" w:rsidRPr="00F23967" w:rsidRDefault="00F23967" w:rsidP="00E41A53">
            <w:pPr>
              <w:pStyle w:val="NoSpacing"/>
              <w:rPr>
                <w:rFonts w:ascii="Times New Roman" w:hAnsi="Times New Roman" w:cs="Times New Roman"/>
                <w:color w:val="37404A"/>
              </w:rPr>
            </w:pPr>
            <w:r w:rsidRPr="00F23967">
              <w:rPr>
                <w:rFonts w:ascii="Times New Roman" w:eastAsia="Times New Roman" w:hAnsi="Times New Roman" w:cs="Times New Roman"/>
                <w:color w:val="37404A"/>
                <w:sz w:val="18"/>
                <w:szCs w:val="20"/>
              </w:rPr>
              <w:t>Advising webpage(s). Up to one page description of advising at the institution.</w:t>
            </w:r>
          </w:p>
        </w:tc>
        <w:tc>
          <w:tcPr>
            <w:tcW w:w="3128" w:type="dxa"/>
          </w:tcPr>
          <w:p w14:paraId="0E829253" w14:textId="77777777" w:rsidR="00F23967" w:rsidRPr="00F23967" w:rsidRDefault="00F23967" w:rsidP="00E41A53">
            <w:pPr>
              <w:pStyle w:val="NoSpacing"/>
              <w:rPr>
                <w:rFonts w:ascii="Times New Roman" w:hAnsi="Times New Roman" w:cs="Times New Roman"/>
                <w:color w:val="37404A"/>
              </w:rPr>
            </w:pPr>
          </w:p>
        </w:tc>
        <w:tc>
          <w:tcPr>
            <w:tcW w:w="3129" w:type="dxa"/>
          </w:tcPr>
          <w:p w14:paraId="423435DF" w14:textId="77777777" w:rsidR="00F23967" w:rsidRPr="00F23967" w:rsidRDefault="00F23967" w:rsidP="00E41A53">
            <w:pPr>
              <w:pStyle w:val="NoSpacing"/>
              <w:rPr>
                <w:rFonts w:ascii="Times New Roman" w:hAnsi="Times New Roman" w:cs="Times New Roman"/>
                <w:color w:val="37404A"/>
              </w:rPr>
            </w:pPr>
          </w:p>
        </w:tc>
      </w:tr>
    </w:tbl>
    <w:p w14:paraId="6B3592A6" w14:textId="77777777" w:rsidR="000F30E1" w:rsidRDefault="000F30E1">
      <w:r>
        <w:br w:type="page"/>
      </w:r>
    </w:p>
    <w:tbl>
      <w:tblPr>
        <w:tblStyle w:val="TableGrid"/>
        <w:tblW w:w="0" w:type="auto"/>
        <w:tblLook w:val="04A0" w:firstRow="1" w:lastRow="0" w:firstColumn="1" w:lastColumn="0" w:noHBand="0" w:noVBand="1"/>
      </w:tblPr>
      <w:tblGrid>
        <w:gridCol w:w="4230"/>
        <w:gridCol w:w="3129"/>
        <w:gridCol w:w="3128"/>
        <w:gridCol w:w="3129"/>
      </w:tblGrid>
      <w:tr w:rsidR="00F23967" w:rsidRPr="00F23967" w14:paraId="48AEC07E" w14:textId="77777777" w:rsidTr="000F30E1">
        <w:tc>
          <w:tcPr>
            <w:tcW w:w="4230" w:type="dxa"/>
            <w:shd w:val="clear" w:color="auto" w:fill="D9D9D9" w:themeFill="background1" w:themeFillShade="D9"/>
          </w:tcPr>
          <w:p w14:paraId="68DCBD41" w14:textId="03D70709"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lastRenderedPageBreak/>
              <w:t>Criteria for Review</w:t>
            </w:r>
          </w:p>
          <w:p w14:paraId="77555E0C"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129" w:type="dxa"/>
            <w:shd w:val="clear" w:color="auto" w:fill="D9D9D9" w:themeFill="background1" w:themeFillShade="D9"/>
          </w:tcPr>
          <w:p w14:paraId="2105E0B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798B2ED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128" w:type="dxa"/>
            <w:shd w:val="clear" w:color="auto" w:fill="D9D9D9" w:themeFill="background1" w:themeFillShade="D9"/>
          </w:tcPr>
          <w:p w14:paraId="6B90BDD4"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2ACF520C"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129" w:type="dxa"/>
            <w:shd w:val="clear" w:color="auto" w:fill="D9D9D9" w:themeFill="background1" w:themeFillShade="D9"/>
          </w:tcPr>
          <w:p w14:paraId="6E8B5CB7"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7370C7D2"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797D82B5" w14:textId="77777777" w:rsidTr="000F30E1">
        <w:tc>
          <w:tcPr>
            <w:tcW w:w="4230" w:type="dxa"/>
          </w:tcPr>
          <w:p w14:paraId="731B8FB1" w14:textId="77777777" w:rsidR="00F23967" w:rsidRPr="00F23967" w:rsidRDefault="00F23967" w:rsidP="00E41A53">
            <w:pPr>
              <w:pStyle w:val="ListParagraph"/>
              <w:ind w:left="341" w:hanging="341"/>
              <w:rPr>
                <w:rFonts w:ascii="Times New Roman" w:hAnsi="Times New Roman" w:cs="Times New Roman"/>
                <w:color w:val="37404A"/>
                <w:sz w:val="18"/>
                <w:szCs w:val="18"/>
              </w:rPr>
            </w:pPr>
            <w:r w:rsidRPr="00F23967">
              <w:rPr>
                <w:rFonts w:ascii="Times New Roman" w:hAnsi="Times New Roman" w:cs="Times New Roman"/>
                <w:color w:val="37404A"/>
                <w:sz w:val="18"/>
                <w:szCs w:val="18"/>
              </w:rPr>
              <w:t>2.13 The institution offers student support and co-curricular programs and services sufficient in nature, scope, and capacity to promote all students’ academic, personal, and professional development.</w:t>
            </w:r>
          </w:p>
          <w:p w14:paraId="0364650D" w14:textId="77777777" w:rsidR="00F23967" w:rsidRPr="00F23967" w:rsidRDefault="00F23967" w:rsidP="00E41A53">
            <w:pPr>
              <w:pStyle w:val="ListParagraph"/>
              <w:ind w:left="341"/>
              <w:rPr>
                <w:rFonts w:ascii="Times New Roman" w:hAnsi="Times New Roman" w:cs="Times New Roman"/>
                <w:color w:val="37404A"/>
                <w:sz w:val="18"/>
                <w:szCs w:val="18"/>
              </w:rPr>
            </w:pPr>
          </w:p>
          <w:p w14:paraId="3D855EFE" w14:textId="77777777" w:rsidR="00F23967" w:rsidRPr="00F23967" w:rsidRDefault="00F23967" w:rsidP="00E41A53">
            <w:pPr>
              <w:pStyle w:val="ListParagraph"/>
              <w:ind w:left="341"/>
              <w:rPr>
                <w:rFonts w:ascii="Times New Roman" w:hAnsi="Times New Roman" w:cs="Times New Roman"/>
                <w:color w:val="37404A"/>
                <w:sz w:val="18"/>
                <w:szCs w:val="18"/>
              </w:rPr>
            </w:pPr>
          </w:p>
        </w:tc>
        <w:tc>
          <w:tcPr>
            <w:tcW w:w="3129" w:type="dxa"/>
          </w:tcPr>
          <w:p w14:paraId="409A03C0" w14:textId="77777777" w:rsidR="00F23967" w:rsidRPr="00F23967" w:rsidRDefault="00F23967" w:rsidP="00E41A53">
            <w:pPr>
              <w:pStyle w:val="NoSpacing"/>
              <w:rPr>
                <w:rFonts w:ascii="Times New Roman" w:hAnsi="Times New Roman" w:cs="Times New Roman"/>
                <w:color w:val="37404A"/>
              </w:rPr>
            </w:pPr>
            <w:r w:rsidRPr="00F23967">
              <w:rPr>
                <w:rFonts w:ascii="Times New Roman" w:eastAsia="Times New Roman" w:hAnsi="Times New Roman" w:cs="Times New Roman"/>
                <w:color w:val="37404A"/>
                <w:sz w:val="18"/>
                <w:szCs w:val="20"/>
              </w:rPr>
              <w:t>Student programs and services webpage(s). Student survey results regarding services. Up to one page description of a sample of student support and co-curricular programs and services.</w:t>
            </w:r>
          </w:p>
        </w:tc>
        <w:tc>
          <w:tcPr>
            <w:tcW w:w="3128" w:type="dxa"/>
          </w:tcPr>
          <w:p w14:paraId="6F8EAF8B"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c>
          <w:tcPr>
            <w:tcW w:w="3129" w:type="dxa"/>
          </w:tcPr>
          <w:p w14:paraId="4FF15CAF"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r>
      <w:tr w:rsidR="00F23967" w:rsidRPr="00F23967" w14:paraId="7C5AA22A" w14:textId="77777777" w:rsidTr="00344875">
        <w:trPr>
          <w:trHeight w:val="1025"/>
        </w:trPr>
        <w:tc>
          <w:tcPr>
            <w:tcW w:w="4230" w:type="dxa"/>
          </w:tcPr>
          <w:p w14:paraId="5F0C517D" w14:textId="77777777" w:rsidR="00F23967" w:rsidRPr="00F23967" w:rsidRDefault="00F23967" w:rsidP="00E41A53">
            <w:pPr>
              <w:pStyle w:val="ListParagraph"/>
              <w:ind w:left="341" w:hanging="341"/>
              <w:rPr>
                <w:rFonts w:ascii="Times New Roman" w:hAnsi="Times New Roman" w:cs="Times New Roman"/>
                <w:color w:val="37404A"/>
                <w:sz w:val="18"/>
                <w:szCs w:val="18"/>
              </w:rPr>
            </w:pPr>
            <w:r w:rsidRPr="00F23967">
              <w:rPr>
                <w:rFonts w:ascii="Times New Roman" w:hAnsi="Times New Roman" w:cs="Times New Roman"/>
                <w:color w:val="37404A"/>
                <w:sz w:val="18"/>
                <w:szCs w:val="18"/>
              </w:rPr>
              <w:t>2.14 The institution assesses the effectiveness of its student support and co-curricular programs and services and uses the results for improvement.</w:t>
            </w:r>
          </w:p>
        </w:tc>
        <w:tc>
          <w:tcPr>
            <w:tcW w:w="3129" w:type="dxa"/>
          </w:tcPr>
          <w:p w14:paraId="769F0C70" w14:textId="77777777" w:rsidR="00F23967" w:rsidRPr="00F23967" w:rsidRDefault="00F23967" w:rsidP="00E41A53">
            <w:pPr>
              <w:pStyle w:val="NoSpacing"/>
              <w:rPr>
                <w:rFonts w:ascii="Times New Roman" w:eastAsia="Times New Roman" w:hAnsi="Times New Roman" w:cs="Times New Roman"/>
                <w:color w:val="37404A"/>
                <w:sz w:val="18"/>
                <w:szCs w:val="20"/>
              </w:rPr>
            </w:pPr>
            <w:r w:rsidRPr="00F23967">
              <w:rPr>
                <w:rFonts w:ascii="Times New Roman" w:eastAsia="Times New Roman" w:hAnsi="Times New Roman" w:cs="Times New Roman"/>
                <w:color w:val="37404A"/>
                <w:sz w:val="18"/>
                <w:szCs w:val="20"/>
              </w:rPr>
              <w:t xml:space="preserve">Three to five examples of reviews from a representative sample of </w:t>
            </w:r>
            <w:r w:rsidRPr="00F23967">
              <w:rPr>
                <w:rFonts w:ascii="Times New Roman" w:hAnsi="Times New Roman" w:cs="Times New Roman"/>
                <w:color w:val="37404A"/>
                <w:sz w:val="18"/>
                <w:szCs w:val="18"/>
              </w:rPr>
              <w:t>student support and co-curricular programs and services</w:t>
            </w:r>
            <w:r w:rsidRPr="00F23967">
              <w:rPr>
                <w:rFonts w:ascii="Times New Roman" w:eastAsia="Times New Roman" w:hAnsi="Times New Roman" w:cs="Times New Roman"/>
                <w:color w:val="37404A"/>
                <w:sz w:val="18"/>
                <w:szCs w:val="20"/>
              </w:rPr>
              <w:t xml:space="preserve">. </w:t>
            </w:r>
          </w:p>
        </w:tc>
        <w:tc>
          <w:tcPr>
            <w:tcW w:w="3128" w:type="dxa"/>
          </w:tcPr>
          <w:p w14:paraId="4EAD1155"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c>
          <w:tcPr>
            <w:tcW w:w="3129" w:type="dxa"/>
          </w:tcPr>
          <w:p w14:paraId="607ED267" w14:textId="77777777" w:rsidR="00F23967" w:rsidRPr="00F23967" w:rsidDel="00102483" w:rsidRDefault="00F23967" w:rsidP="00E41A53">
            <w:pPr>
              <w:pStyle w:val="NoSpacing"/>
              <w:rPr>
                <w:rFonts w:ascii="Times New Roman" w:eastAsia="Times New Roman" w:hAnsi="Times New Roman" w:cs="Times New Roman"/>
                <w:color w:val="37404A"/>
                <w:sz w:val="18"/>
                <w:szCs w:val="18"/>
              </w:rPr>
            </w:pPr>
          </w:p>
        </w:tc>
      </w:tr>
    </w:tbl>
    <w:p w14:paraId="3C0C22EA" w14:textId="77777777" w:rsidR="00F23967" w:rsidRPr="00F23967" w:rsidRDefault="00F23967" w:rsidP="00F23967">
      <w:pPr>
        <w:rPr>
          <w:rFonts w:ascii="Times New Roman" w:hAnsi="Times New Roman" w:cs="Times New Roman"/>
        </w:rPr>
      </w:pPr>
    </w:p>
    <w:p w14:paraId="38A43603" w14:textId="77777777" w:rsidR="00F23967" w:rsidRPr="00F23967" w:rsidRDefault="00F23967" w:rsidP="00F23967">
      <w:pPr>
        <w:rPr>
          <w:rFonts w:ascii="Times New Roman" w:hAnsi="Times New Roman" w:cs="Times New Roman"/>
        </w:rPr>
      </w:pPr>
      <w:r w:rsidRPr="00F23967">
        <w:rPr>
          <w:rFonts w:ascii="Times New Roman" w:hAnsi="Times New Roman" w:cs="Times New Roman"/>
        </w:rPr>
        <w:br w:type="page"/>
      </w:r>
    </w:p>
    <w:tbl>
      <w:tblPr>
        <w:tblStyle w:val="TableGrid"/>
        <w:tblW w:w="0" w:type="auto"/>
        <w:tblLook w:val="04A0" w:firstRow="1" w:lastRow="0" w:firstColumn="1" w:lastColumn="0" w:noHBand="0" w:noVBand="1"/>
      </w:tblPr>
      <w:tblGrid>
        <w:gridCol w:w="4476"/>
        <w:gridCol w:w="3047"/>
        <w:gridCol w:w="3045"/>
        <w:gridCol w:w="3048"/>
      </w:tblGrid>
      <w:tr w:rsidR="00F23967" w:rsidRPr="00F23967" w14:paraId="250113B1" w14:textId="77777777" w:rsidTr="00344875">
        <w:tc>
          <w:tcPr>
            <w:tcW w:w="13616" w:type="dxa"/>
            <w:gridSpan w:val="4"/>
            <w:shd w:val="clear" w:color="auto" w:fill="D9D9D9" w:themeFill="background1" w:themeFillShade="D9"/>
          </w:tcPr>
          <w:p w14:paraId="0EB8E41D" w14:textId="77777777" w:rsidR="00F23967" w:rsidRPr="00F23967" w:rsidRDefault="00F23967" w:rsidP="00E41A53">
            <w:pPr>
              <w:pStyle w:val="NoSpacing"/>
              <w:rPr>
                <w:rFonts w:ascii="Times New Roman" w:eastAsia="Times New Roman" w:hAnsi="Times New Roman" w:cs="Times New Roman"/>
                <w:b/>
                <w:color w:val="37404A"/>
                <w:sz w:val="24"/>
                <w:szCs w:val="24"/>
              </w:rPr>
            </w:pPr>
            <w:r w:rsidRPr="00F23967">
              <w:rPr>
                <w:rFonts w:ascii="Times New Roman" w:eastAsia="Times New Roman" w:hAnsi="Times New Roman" w:cs="Times New Roman"/>
                <w:b/>
                <w:color w:val="37404A"/>
                <w:sz w:val="24"/>
                <w:szCs w:val="24"/>
              </w:rPr>
              <w:lastRenderedPageBreak/>
              <w:t xml:space="preserve">Standard 3. Assuring Resources and Organizational Structures </w:t>
            </w:r>
          </w:p>
          <w:p w14:paraId="6613E9E6" w14:textId="77777777" w:rsidR="00F23967" w:rsidRPr="00F23967" w:rsidRDefault="00F23967" w:rsidP="00E41A53">
            <w:pPr>
              <w:pStyle w:val="NoSpacing"/>
              <w:rPr>
                <w:rFonts w:ascii="Times New Roman" w:eastAsia="Times New Roman" w:hAnsi="Times New Roman" w:cs="Times New Roman"/>
                <w:b/>
                <w:color w:val="37404A"/>
                <w:sz w:val="24"/>
                <w:szCs w:val="24"/>
              </w:rPr>
            </w:pPr>
            <w:r w:rsidRPr="00F23967">
              <w:rPr>
                <w:rFonts w:ascii="Times New Roman" w:eastAsia="Times New Roman" w:hAnsi="Times New Roman" w:cs="Times New Roman"/>
                <w:b/>
                <w:i/>
                <w:color w:val="37404A"/>
                <w:sz w:val="20"/>
              </w:rPr>
              <w:t xml:space="preserve">The institution achieves its educational and student success objectives through investments in human, physical, fiscal, technology, and information resources within appropriate organizational and decision-making structures, and consistent with its explicit commitment to diversity, equity, and inclusion. </w:t>
            </w:r>
          </w:p>
        </w:tc>
      </w:tr>
      <w:tr w:rsidR="00F23967" w:rsidRPr="00F23967" w14:paraId="75AEE9E0" w14:textId="77777777" w:rsidTr="00344875">
        <w:tc>
          <w:tcPr>
            <w:tcW w:w="4476" w:type="dxa"/>
            <w:shd w:val="clear" w:color="auto" w:fill="D9D9D9" w:themeFill="background1" w:themeFillShade="D9"/>
          </w:tcPr>
          <w:p w14:paraId="355D3FCC"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Criteria for Review</w:t>
            </w:r>
          </w:p>
          <w:p w14:paraId="55654E6C"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047" w:type="dxa"/>
            <w:shd w:val="clear" w:color="auto" w:fill="D9D9D9" w:themeFill="background1" w:themeFillShade="D9"/>
          </w:tcPr>
          <w:p w14:paraId="2A7E72D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50090B6E"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045" w:type="dxa"/>
            <w:shd w:val="clear" w:color="auto" w:fill="D9D9D9" w:themeFill="background1" w:themeFillShade="D9"/>
          </w:tcPr>
          <w:p w14:paraId="06086CEE"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0C47A481"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048" w:type="dxa"/>
            <w:shd w:val="clear" w:color="auto" w:fill="D9D9D9" w:themeFill="background1" w:themeFillShade="D9"/>
          </w:tcPr>
          <w:p w14:paraId="337EABA0"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1D8AECE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42249200" w14:textId="77777777" w:rsidTr="00344875">
        <w:tc>
          <w:tcPr>
            <w:tcW w:w="13616" w:type="dxa"/>
            <w:gridSpan w:val="4"/>
            <w:shd w:val="clear" w:color="auto" w:fill="D9D9D9" w:themeFill="background1" w:themeFillShade="D9"/>
          </w:tcPr>
          <w:p w14:paraId="524F2AAA"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Faculty, Staff, and Administrators</w:t>
            </w:r>
          </w:p>
        </w:tc>
      </w:tr>
      <w:tr w:rsidR="00F23967" w:rsidRPr="00F23967" w14:paraId="4BAFFD77" w14:textId="77777777" w:rsidTr="00344875">
        <w:trPr>
          <w:trHeight w:val="2015"/>
        </w:trPr>
        <w:tc>
          <w:tcPr>
            <w:tcW w:w="4476" w:type="dxa"/>
          </w:tcPr>
          <w:p w14:paraId="1001E677"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 xml:space="preserve">3.1   The institution employs faculty, staff, and administrators sufficient in scale, professional qualifications, and background to achieve the institution’s educational and student success objectives, to propose and oversee policy, and to ensure the integrity of its academic, student support, and co-curricular programs and services and administrative processes.  </w:t>
            </w:r>
          </w:p>
          <w:p w14:paraId="33F31C41" w14:textId="77777777" w:rsidR="00F23967" w:rsidRPr="00F23967" w:rsidRDefault="00F23967" w:rsidP="00E41A53">
            <w:pPr>
              <w:ind w:left="341" w:hanging="341"/>
              <w:rPr>
                <w:rFonts w:ascii="Times New Roman" w:hAnsi="Times New Roman" w:cs="Times New Roman"/>
              </w:rPr>
            </w:pPr>
          </w:p>
        </w:tc>
        <w:tc>
          <w:tcPr>
            <w:tcW w:w="3047" w:type="dxa"/>
          </w:tcPr>
          <w:p w14:paraId="108FA5DC"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Number and characteristics of full time and part time faculty, staff, and administrators (see WSCUC KID, as appropriate). Hiring policies. Up to one page description about why personnel are sufficient to accomplish objectives.</w:t>
            </w:r>
          </w:p>
          <w:p w14:paraId="71DA9DE5" w14:textId="77777777" w:rsidR="00F23967" w:rsidRPr="00F23967" w:rsidRDefault="00F23967" w:rsidP="00E41A53">
            <w:pPr>
              <w:pStyle w:val="NoSpacing"/>
              <w:rPr>
                <w:rFonts w:ascii="Times New Roman" w:eastAsia="Times New Roman" w:hAnsi="Times New Roman" w:cs="Times New Roman"/>
                <w:color w:val="37404A"/>
                <w:sz w:val="18"/>
                <w:szCs w:val="20"/>
              </w:rPr>
            </w:pPr>
          </w:p>
        </w:tc>
        <w:tc>
          <w:tcPr>
            <w:tcW w:w="3045" w:type="dxa"/>
          </w:tcPr>
          <w:p w14:paraId="6AE84423" w14:textId="77777777" w:rsidR="00F23967" w:rsidRPr="00F23967" w:rsidRDefault="00F23967" w:rsidP="00E41A53">
            <w:pPr>
              <w:pStyle w:val="NoSpacing"/>
              <w:rPr>
                <w:rFonts w:ascii="Times New Roman" w:hAnsi="Times New Roman" w:cs="Times New Roman"/>
                <w:color w:val="37404A"/>
              </w:rPr>
            </w:pPr>
          </w:p>
        </w:tc>
        <w:tc>
          <w:tcPr>
            <w:tcW w:w="3048" w:type="dxa"/>
          </w:tcPr>
          <w:p w14:paraId="6B8AECEC" w14:textId="77777777" w:rsidR="00F23967" w:rsidRPr="00F23967" w:rsidDel="00E53C4B" w:rsidRDefault="00F23967" w:rsidP="00E41A53">
            <w:pPr>
              <w:pStyle w:val="NoSpacing"/>
              <w:rPr>
                <w:rFonts w:ascii="Times New Roman" w:hAnsi="Times New Roman" w:cs="Times New Roman"/>
                <w:color w:val="37404A"/>
                <w:sz w:val="18"/>
              </w:rPr>
            </w:pPr>
          </w:p>
        </w:tc>
      </w:tr>
      <w:tr w:rsidR="00F23967" w:rsidRPr="00F23967" w14:paraId="746198E5" w14:textId="77777777" w:rsidTr="00344875">
        <w:trPr>
          <w:trHeight w:val="1727"/>
        </w:trPr>
        <w:tc>
          <w:tcPr>
            <w:tcW w:w="4476" w:type="dxa"/>
          </w:tcPr>
          <w:p w14:paraId="399B8F14" w14:textId="77777777" w:rsidR="00F23967" w:rsidRPr="00F23967" w:rsidRDefault="00F23967" w:rsidP="00E41A53">
            <w:pPr>
              <w:ind w:left="341" w:hanging="341"/>
              <w:rPr>
                <w:rFonts w:ascii="Times New Roman" w:hAnsi="Times New Roman" w:cs="Times New Roman"/>
              </w:rPr>
            </w:pPr>
            <w:r w:rsidRPr="00F23967">
              <w:rPr>
                <w:rFonts w:ascii="Times New Roman" w:hAnsi="Times New Roman" w:cs="Times New Roman"/>
                <w:sz w:val="18"/>
              </w:rPr>
              <w:t xml:space="preserve">3.2   Faculty, staff, and administrator recruitment, hiring, and orientation practices and workload expectations are aligned with institutional mission and priorities. The institution examines the extent to which its climate supports faculty, staff, and administrators and acts on its findings. </w:t>
            </w:r>
          </w:p>
        </w:tc>
        <w:tc>
          <w:tcPr>
            <w:tcW w:w="3047" w:type="dxa"/>
          </w:tcPr>
          <w:p w14:paraId="1FCCCBBB" w14:textId="77777777" w:rsidR="00F23967" w:rsidRPr="00F23967" w:rsidRDefault="00F23967" w:rsidP="00E41A53">
            <w:pPr>
              <w:rPr>
                <w:rFonts w:ascii="Times New Roman" w:hAnsi="Times New Roman" w:cs="Times New Roman"/>
                <w:bCs/>
                <w:sz w:val="18"/>
                <w:szCs w:val="18"/>
              </w:rPr>
            </w:pPr>
            <w:r w:rsidRPr="00F23967">
              <w:rPr>
                <w:rFonts w:ascii="Times New Roman" w:hAnsi="Times New Roman" w:cs="Times New Roman"/>
                <w:bCs/>
                <w:sz w:val="18"/>
                <w:szCs w:val="18"/>
              </w:rPr>
              <w:t>Recruitment, hiring, and workload policies. Campus climate survey results and analysis. Up to one page description of how institution examines its climate.</w:t>
            </w:r>
          </w:p>
          <w:p w14:paraId="0EB09A21" w14:textId="77777777" w:rsidR="00F23967" w:rsidRPr="00F23967" w:rsidRDefault="00F23967" w:rsidP="00E41A53">
            <w:pPr>
              <w:pStyle w:val="NoSpacing"/>
              <w:rPr>
                <w:rFonts w:ascii="Times New Roman" w:hAnsi="Times New Roman" w:cs="Times New Roman"/>
                <w:color w:val="37404A"/>
              </w:rPr>
            </w:pPr>
          </w:p>
        </w:tc>
        <w:tc>
          <w:tcPr>
            <w:tcW w:w="3045" w:type="dxa"/>
          </w:tcPr>
          <w:p w14:paraId="2815AB9F" w14:textId="77777777" w:rsidR="00F23967" w:rsidRPr="00F23967" w:rsidRDefault="00F23967" w:rsidP="00E41A53">
            <w:pPr>
              <w:rPr>
                <w:rFonts w:ascii="Times New Roman" w:hAnsi="Times New Roman" w:cs="Times New Roman"/>
                <w:sz w:val="18"/>
                <w:szCs w:val="18"/>
              </w:rPr>
            </w:pPr>
          </w:p>
        </w:tc>
        <w:tc>
          <w:tcPr>
            <w:tcW w:w="3048" w:type="dxa"/>
          </w:tcPr>
          <w:p w14:paraId="6265BF1D" w14:textId="77777777" w:rsidR="00F23967" w:rsidRPr="00F23967" w:rsidDel="00272468" w:rsidRDefault="00F23967" w:rsidP="00E41A53">
            <w:pPr>
              <w:rPr>
                <w:rFonts w:ascii="Times New Roman" w:hAnsi="Times New Roman" w:cs="Times New Roman"/>
                <w:bCs/>
                <w:sz w:val="18"/>
                <w:szCs w:val="18"/>
              </w:rPr>
            </w:pPr>
          </w:p>
        </w:tc>
      </w:tr>
      <w:tr w:rsidR="00F23967" w:rsidRPr="00F23967" w14:paraId="0D08BD41" w14:textId="77777777" w:rsidTr="00344875">
        <w:trPr>
          <w:trHeight w:val="1160"/>
        </w:trPr>
        <w:tc>
          <w:tcPr>
            <w:tcW w:w="4476" w:type="dxa"/>
          </w:tcPr>
          <w:p w14:paraId="5F336F78" w14:textId="77777777" w:rsidR="00F23967" w:rsidRPr="00F23967" w:rsidRDefault="00F23967" w:rsidP="00E41A53">
            <w:pPr>
              <w:ind w:left="341" w:hanging="341"/>
              <w:rPr>
                <w:rFonts w:ascii="Times New Roman" w:hAnsi="Times New Roman" w:cs="Times New Roman"/>
              </w:rPr>
            </w:pPr>
            <w:r w:rsidRPr="00F23967">
              <w:rPr>
                <w:rFonts w:ascii="Times New Roman" w:hAnsi="Times New Roman" w:cs="Times New Roman"/>
                <w:sz w:val="18"/>
              </w:rPr>
              <w:t xml:space="preserve">3.3   The institution provides professional development and evaluation for faculty, staff, and administrators. </w:t>
            </w:r>
          </w:p>
        </w:tc>
        <w:tc>
          <w:tcPr>
            <w:tcW w:w="3047" w:type="dxa"/>
          </w:tcPr>
          <w:p w14:paraId="5348262F" w14:textId="77777777" w:rsidR="00F23967" w:rsidRPr="00F23967" w:rsidRDefault="00F23967" w:rsidP="00E41A53">
            <w:pPr>
              <w:rPr>
                <w:rFonts w:ascii="Times New Roman" w:hAnsi="Times New Roman" w:cs="Times New Roman"/>
                <w:bCs/>
                <w:sz w:val="18"/>
                <w:szCs w:val="18"/>
              </w:rPr>
            </w:pPr>
            <w:r w:rsidRPr="00F23967">
              <w:rPr>
                <w:rFonts w:ascii="Times New Roman" w:hAnsi="Times New Roman" w:cs="Times New Roman"/>
                <w:bCs/>
                <w:sz w:val="18"/>
                <w:szCs w:val="18"/>
              </w:rPr>
              <w:t>Faculty, staff, and administrator policy, manual or handbook. Professional development webpage(s).</w:t>
            </w:r>
          </w:p>
          <w:p w14:paraId="11EDBFE1" w14:textId="77777777" w:rsidR="00F23967" w:rsidRPr="00F23967" w:rsidRDefault="00F23967" w:rsidP="00E41A53">
            <w:pPr>
              <w:rPr>
                <w:rFonts w:ascii="Times New Roman" w:hAnsi="Times New Roman" w:cs="Times New Roman"/>
                <w:bCs/>
                <w:sz w:val="18"/>
                <w:szCs w:val="18"/>
              </w:rPr>
            </w:pPr>
          </w:p>
        </w:tc>
        <w:tc>
          <w:tcPr>
            <w:tcW w:w="3045" w:type="dxa"/>
          </w:tcPr>
          <w:p w14:paraId="68E6D64E" w14:textId="77777777" w:rsidR="00F23967" w:rsidRPr="00F23967" w:rsidRDefault="00F23967" w:rsidP="00E41A53">
            <w:pPr>
              <w:pStyle w:val="NoSpacing"/>
              <w:rPr>
                <w:rFonts w:ascii="Times New Roman" w:hAnsi="Times New Roman" w:cs="Times New Roman"/>
                <w:color w:val="37404A"/>
              </w:rPr>
            </w:pPr>
          </w:p>
        </w:tc>
        <w:tc>
          <w:tcPr>
            <w:tcW w:w="3048" w:type="dxa"/>
          </w:tcPr>
          <w:p w14:paraId="7AB857AF" w14:textId="77777777" w:rsidR="00F23967" w:rsidRPr="00F23967" w:rsidDel="00272468" w:rsidRDefault="00F23967" w:rsidP="00E41A53">
            <w:pPr>
              <w:pStyle w:val="NoSpacing"/>
              <w:rPr>
                <w:rFonts w:ascii="Times New Roman" w:hAnsi="Times New Roman" w:cs="Times New Roman"/>
                <w:bCs/>
                <w:color w:val="37404A"/>
                <w:sz w:val="18"/>
                <w:szCs w:val="18"/>
              </w:rPr>
            </w:pPr>
          </w:p>
        </w:tc>
      </w:tr>
      <w:tr w:rsidR="00F23967" w:rsidRPr="00F23967" w14:paraId="77F88652" w14:textId="77777777" w:rsidTr="00344875">
        <w:tc>
          <w:tcPr>
            <w:tcW w:w="13616" w:type="dxa"/>
            <w:gridSpan w:val="4"/>
            <w:shd w:val="clear" w:color="auto" w:fill="D9D9D9" w:themeFill="background1" w:themeFillShade="D9"/>
          </w:tcPr>
          <w:p w14:paraId="235110A6" w14:textId="77777777" w:rsidR="00F23967" w:rsidRPr="00F23967" w:rsidRDefault="00F23967" w:rsidP="00E41A53">
            <w:pPr>
              <w:pStyle w:val="NoSpacing"/>
              <w:jc w:val="center"/>
              <w:rPr>
                <w:rFonts w:ascii="Times New Roman" w:eastAsia="Times New Roman" w:hAnsi="Times New Roman" w:cs="Times New Roman"/>
                <w:b/>
                <w:color w:val="37404A"/>
              </w:rPr>
            </w:pPr>
            <w:r w:rsidRPr="00F23967">
              <w:rPr>
                <w:rFonts w:ascii="Times New Roman" w:eastAsia="Times New Roman" w:hAnsi="Times New Roman" w:cs="Times New Roman"/>
                <w:b/>
                <w:color w:val="37404A"/>
              </w:rPr>
              <w:t>Fiscal, Physical, Technology, and Information Resources</w:t>
            </w:r>
          </w:p>
        </w:tc>
      </w:tr>
      <w:tr w:rsidR="00F23967" w:rsidRPr="00F23967" w14:paraId="160E255A" w14:textId="77777777" w:rsidTr="00344875">
        <w:trPr>
          <w:trHeight w:val="1763"/>
        </w:trPr>
        <w:tc>
          <w:tcPr>
            <w:tcW w:w="4476" w:type="dxa"/>
          </w:tcPr>
          <w:p w14:paraId="1445E5B6"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3.4   Resource planning and development include realistic budgeting, enrollment management, and diversification of revenue sources. Resource allocation is aligned with evidence-based educational and student success objectives consistent with operational and strategic planning.</w:t>
            </w:r>
          </w:p>
        </w:tc>
        <w:tc>
          <w:tcPr>
            <w:tcW w:w="3047" w:type="dxa"/>
          </w:tcPr>
          <w:p w14:paraId="588A3C93"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Up to one page description of budget process reflecting level of integration and alignment of resources and objectives</w:t>
            </w:r>
            <w:r w:rsidRPr="00F23967">
              <w:rPr>
                <w:rFonts w:ascii="Times New Roman" w:hAnsi="Times New Roman" w:cs="Times New Roman"/>
                <w:b/>
                <w:sz w:val="18"/>
                <w:szCs w:val="18"/>
              </w:rPr>
              <w:t xml:space="preserve">. </w:t>
            </w:r>
            <w:r w:rsidRPr="00F23967">
              <w:rPr>
                <w:rFonts w:ascii="Times New Roman" w:hAnsi="Times New Roman" w:cs="Times New Roman"/>
                <w:sz w:val="18"/>
                <w:szCs w:val="18"/>
              </w:rPr>
              <w:t>Current and prior year(s) budget(s) (planned vs. actuals) aligned with enrollment.</w:t>
            </w:r>
          </w:p>
          <w:p w14:paraId="4A42BBDA" w14:textId="77777777" w:rsidR="00F23967" w:rsidRPr="00F23967" w:rsidDel="00272468" w:rsidRDefault="00F23967" w:rsidP="00E41A53">
            <w:pPr>
              <w:autoSpaceDE w:val="0"/>
              <w:autoSpaceDN w:val="0"/>
              <w:adjustRightInd w:val="0"/>
              <w:rPr>
                <w:rFonts w:ascii="Times New Roman" w:hAnsi="Times New Roman" w:cs="Times New Roman"/>
                <w:sz w:val="18"/>
                <w:szCs w:val="18"/>
              </w:rPr>
            </w:pPr>
          </w:p>
        </w:tc>
        <w:tc>
          <w:tcPr>
            <w:tcW w:w="3045" w:type="dxa"/>
          </w:tcPr>
          <w:p w14:paraId="7D2D7BF9" w14:textId="77777777" w:rsidR="00F23967" w:rsidRPr="00F23967" w:rsidDel="00272468" w:rsidRDefault="00F23967" w:rsidP="00E41A53">
            <w:pPr>
              <w:pStyle w:val="NoSpacing"/>
              <w:rPr>
                <w:rFonts w:ascii="Times New Roman" w:hAnsi="Times New Roman" w:cs="Times New Roman"/>
                <w:bCs/>
                <w:color w:val="37404A"/>
                <w:sz w:val="18"/>
                <w:szCs w:val="18"/>
              </w:rPr>
            </w:pPr>
          </w:p>
        </w:tc>
        <w:tc>
          <w:tcPr>
            <w:tcW w:w="3048" w:type="dxa"/>
          </w:tcPr>
          <w:p w14:paraId="54FA013B" w14:textId="77777777" w:rsidR="00F23967" w:rsidRPr="00F23967" w:rsidDel="00272468" w:rsidRDefault="00F23967" w:rsidP="00E41A53">
            <w:pPr>
              <w:pStyle w:val="NoSpacing"/>
              <w:rPr>
                <w:rFonts w:ascii="Times New Roman" w:hAnsi="Times New Roman" w:cs="Times New Roman"/>
                <w:bCs/>
                <w:color w:val="37404A"/>
                <w:sz w:val="18"/>
                <w:szCs w:val="18"/>
              </w:rPr>
            </w:pPr>
          </w:p>
        </w:tc>
      </w:tr>
      <w:tr w:rsidR="00F23967" w:rsidRPr="00F23967" w14:paraId="6907482D" w14:textId="77777777" w:rsidTr="00344875">
        <w:tc>
          <w:tcPr>
            <w:tcW w:w="4476" w:type="dxa"/>
          </w:tcPr>
          <w:p w14:paraId="37BBBD45"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3.5   The institution is financially stable and has resources sufficient to ensure long-term sustainability. The institution has unqualified or unmodified independent financial audits.</w:t>
            </w:r>
          </w:p>
          <w:p w14:paraId="3858D629" w14:textId="77777777" w:rsidR="00F23967" w:rsidRPr="00F23967" w:rsidRDefault="00F23967" w:rsidP="00E41A53">
            <w:pPr>
              <w:ind w:left="341" w:hanging="341"/>
              <w:rPr>
                <w:rFonts w:ascii="Times New Roman" w:hAnsi="Times New Roman" w:cs="Times New Roman"/>
                <w:sz w:val="18"/>
              </w:rPr>
            </w:pPr>
          </w:p>
          <w:p w14:paraId="431CB16B" w14:textId="77777777" w:rsidR="00F23967" w:rsidRPr="00F23967" w:rsidRDefault="00F23967" w:rsidP="00E41A53">
            <w:pPr>
              <w:ind w:left="341" w:hanging="341"/>
              <w:rPr>
                <w:rFonts w:ascii="Times New Roman" w:hAnsi="Times New Roman" w:cs="Times New Roman"/>
                <w:sz w:val="18"/>
              </w:rPr>
            </w:pPr>
          </w:p>
        </w:tc>
        <w:tc>
          <w:tcPr>
            <w:tcW w:w="3047" w:type="dxa"/>
          </w:tcPr>
          <w:p w14:paraId="3ECF3D7F"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Financial audits for last two years.</w:t>
            </w:r>
          </w:p>
          <w:p w14:paraId="2F7712FF" w14:textId="77777777" w:rsidR="00F23967" w:rsidRPr="00F23967" w:rsidDel="00272468"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Prior year, current year, and next year budgets.</w:t>
            </w:r>
          </w:p>
        </w:tc>
        <w:tc>
          <w:tcPr>
            <w:tcW w:w="3045" w:type="dxa"/>
          </w:tcPr>
          <w:p w14:paraId="06207CA8" w14:textId="77777777" w:rsidR="00F23967" w:rsidRPr="00F23967" w:rsidDel="00272468" w:rsidRDefault="00F23967" w:rsidP="00E41A53">
            <w:pPr>
              <w:pStyle w:val="NoSpacing"/>
              <w:rPr>
                <w:rFonts w:ascii="Times New Roman" w:hAnsi="Times New Roman" w:cs="Times New Roman"/>
                <w:bCs/>
                <w:color w:val="37404A"/>
                <w:sz w:val="18"/>
                <w:szCs w:val="18"/>
              </w:rPr>
            </w:pPr>
          </w:p>
        </w:tc>
        <w:tc>
          <w:tcPr>
            <w:tcW w:w="3048" w:type="dxa"/>
          </w:tcPr>
          <w:p w14:paraId="275AFF77" w14:textId="77777777" w:rsidR="00F23967" w:rsidRPr="00F23967" w:rsidDel="00272468" w:rsidRDefault="00F23967" w:rsidP="00E41A53">
            <w:pPr>
              <w:pStyle w:val="NoSpacing"/>
              <w:rPr>
                <w:rFonts w:ascii="Times New Roman" w:hAnsi="Times New Roman" w:cs="Times New Roman"/>
                <w:bCs/>
                <w:color w:val="37404A"/>
                <w:sz w:val="18"/>
                <w:szCs w:val="18"/>
              </w:rPr>
            </w:pPr>
          </w:p>
        </w:tc>
      </w:tr>
    </w:tbl>
    <w:p w14:paraId="2557DB10" w14:textId="77777777" w:rsidR="00344875" w:rsidRDefault="00344875">
      <w:r>
        <w:br w:type="page"/>
      </w:r>
    </w:p>
    <w:tbl>
      <w:tblPr>
        <w:tblStyle w:val="TableGrid"/>
        <w:tblW w:w="0" w:type="auto"/>
        <w:tblLook w:val="04A0" w:firstRow="1" w:lastRow="0" w:firstColumn="1" w:lastColumn="0" w:noHBand="0" w:noVBand="1"/>
      </w:tblPr>
      <w:tblGrid>
        <w:gridCol w:w="4476"/>
        <w:gridCol w:w="3047"/>
        <w:gridCol w:w="3045"/>
        <w:gridCol w:w="3048"/>
      </w:tblGrid>
      <w:tr w:rsidR="00F23967" w:rsidRPr="00F23967" w14:paraId="56A3129A" w14:textId="77777777" w:rsidTr="00344875">
        <w:tc>
          <w:tcPr>
            <w:tcW w:w="4476" w:type="dxa"/>
            <w:shd w:val="clear" w:color="auto" w:fill="D9D9D9" w:themeFill="background1" w:themeFillShade="D9"/>
          </w:tcPr>
          <w:p w14:paraId="5768DF48" w14:textId="0226CB74"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lastRenderedPageBreak/>
              <w:t>Criteria for Review</w:t>
            </w:r>
          </w:p>
          <w:p w14:paraId="6D4AAD70"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047" w:type="dxa"/>
            <w:shd w:val="clear" w:color="auto" w:fill="D9D9D9" w:themeFill="background1" w:themeFillShade="D9"/>
          </w:tcPr>
          <w:p w14:paraId="64EC8B2F"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61A480AF"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045" w:type="dxa"/>
            <w:shd w:val="clear" w:color="auto" w:fill="D9D9D9" w:themeFill="background1" w:themeFillShade="D9"/>
          </w:tcPr>
          <w:p w14:paraId="7EE9A804"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64DF979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048" w:type="dxa"/>
            <w:shd w:val="clear" w:color="auto" w:fill="D9D9D9" w:themeFill="background1" w:themeFillShade="D9"/>
          </w:tcPr>
          <w:p w14:paraId="70C84D1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4F42F44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22D6C1AC" w14:textId="77777777" w:rsidTr="00344875">
        <w:trPr>
          <w:trHeight w:val="1142"/>
        </w:trPr>
        <w:tc>
          <w:tcPr>
            <w:tcW w:w="4476" w:type="dxa"/>
          </w:tcPr>
          <w:p w14:paraId="490D759C"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3.6   The institution provides physical, technology, information, and other resources sufficient in scope, quality, currency, and kind to support the work of its faculty, staff, administrators, and students.</w:t>
            </w:r>
          </w:p>
        </w:tc>
        <w:tc>
          <w:tcPr>
            <w:tcW w:w="3047" w:type="dxa"/>
          </w:tcPr>
          <w:p w14:paraId="2465CF72"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Up to one page description of sufficiency of physical, technology, information, and other resources.</w:t>
            </w:r>
          </w:p>
          <w:p w14:paraId="70D3FFDC" w14:textId="77777777" w:rsidR="00F23967" w:rsidRPr="00F23967" w:rsidDel="00272468" w:rsidRDefault="00F23967" w:rsidP="00E41A53">
            <w:pPr>
              <w:autoSpaceDE w:val="0"/>
              <w:autoSpaceDN w:val="0"/>
              <w:adjustRightInd w:val="0"/>
              <w:rPr>
                <w:rFonts w:ascii="Times New Roman" w:hAnsi="Times New Roman" w:cs="Times New Roman"/>
                <w:sz w:val="18"/>
                <w:szCs w:val="18"/>
              </w:rPr>
            </w:pPr>
          </w:p>
        </w:tc>
        <w:tc>
          <w:tcPr>
            <w:tcW w:w="3045" w:type="dxa"/>
          </w:tcPr>
          <w:p w14:paraId="100B84A6" w14:textId="77777777" w:rsidR="00F23967" w:rsidRPr="00F23967" w:rsidDel="00272468" w:rsidRDefault="00F23967" w:rsidP="00E41A53">
            <w:pPr>
              <w:pStyle w:val="NoSpacing"/>
              <w:rPr>
                <w:rFonts w:ascii="Times New Roman" w:hAnsi="Times New Roman" w:cs="Times New Roman"/>
                <w:bCs/>
                <w:color w:val="37404A"/>
                <w:sz w:val="18"/>
                <w:szCs w:val="18"/>
              </w:rPr>
            </w:pPr>
          </w:p>
        </w:tc>
        <w:tc>
          <w:tcPr>
            <w:tcW w:w="3048" w:type="dxa"/>
          </w:tcPr>
          <w:p w14:paraId="24EC932C" w14:textId="77777777" w:rsidR="00F23967" w:rsidRPr="00F23967" w:rsidDel="00272468" w:rsidRDefault="00F23967" w:rsidP="00E41A53">
            <w:pPr>
              <w:pStyle w:val="NoSpacing"/>
              <w:rPr>
                <w:rFonts w:ascii="Times New Roman" w:hAnsi="Times New Roman" w:cs="Times New Roman"/>
                <w:bCs/>
                <w:color w:val="37404A"/>
                <w:sz w:val="18"/>
                <w:szCs w:val="18"/>
              </w:rPr>
            </w:pPr>
          </w:p>
        </w:tc>
      </w:tr>
      <w:tr w:rsidR="00F23967" w:rsidRPr="00F23967" w14:paraId="1807C154" w14:textId="77777777" w:rsidTr="00344875">
        <w:tc>
          <w:tcPr>
            <w:tcW w:w="13616" w:type="dxa"/>
            <w:gridSpan w:val="4"/>
            <w:shd w:val="clear" w:color="auto" w:fill="D9D9D9" w:themeFill="background1" w:themeFillShade="D9"/>
          </w:tcPr>
          <w:p w14:paraId="23D0B04A" w14:textId="77777777" w:rsidR="00F23967" w:rsidRPr="00F23967" w:rsidRDefault="00F23967" w:rsidP="00E41A53">
            <w:pPr>
              <w:pStyle w:val="NoSpacing"/>
              <w:jc w:val="center"/>
              <w:rPr>
                <w:rFonts w:ascii="Times New Roman" w:eastAsia="Times New Roman" w:hAnsi="Times New Roman" w:cs="Times New Roman"/>
                <w:b/>
                <w:color w:val="37404A"/>
              </w:rPr>
            </w:pPr>
            <w:r w:rsidRPr="00F23967">
              <w:rPr>
                <w:rFonts w:ascii="Times New Roman" w:eastAsia="Times New Roman" w:hAnsi="Times New Roman" w:cs="Times New Roman"/>
                <w:b/>
                <w:color w:val="37404A"/>
              </w:rPr>
              <w:t>Organizational Structures and Decision-Making Processes</w:t>
            </w:r>
          </w:p>
        </w:tc>
      </w:tr>
      <w:tr w:rsidR="00F23967" w:rsidRPr="00F23967" w14:paraId="2AF329BE" w14:textId="77777777" w:rsidTr="00344875">
        <w:trPr>
          <w:trHeight w:val="1790"/>
        </w:trPr>
        <w:tc>
          <w:tcPr>
            <w:tcW w:w="4476" w:type="dxa"/>
          </w:tcPr>
          <w:p w14:paraId="7C908110"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3.7   The institution operates with appropriate autonomy governed by an independent board or similar authority that is responsible for mission, integrity, and oversight of planning, policies, performance, and sustainability. The governing board selects and evaluates the chief executive officer.</w:t>
            </w:r>
          </w:p>
          <w:p w14:paraId="4EB442F0" w14:textId="77777777" w:rsidR="00F23967" w:rsidRPr="00F23967" w:rsidRDefault="00F23967" w:rsidP="00E41A53">
            <w:pPr>
              <w:ind w:left="341" w:hanging="341"/>
              <w:rPr>
                <w:rFonts w:ascii="Times New Roman" w:hAnsi="Times New Roman" w:cs="Times New Roman"/>
                <w:sz w:val="18"/>
              </w:rPr>
            </w:pPr>
          </w:p>
        </w:tc>
        <w:tc>
          <w:tcPr>
            <w:tcW w:w="3047" w:type="dxa"/>
          </w:tcPr>
          <w:p w14:paraId="7478E267"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Board policy, bylaws, or similar that defines the relationship with supported or affiliated entities and defines responsibilities of members.</w:t>
            </w:r>
          </w:p>
        </w:tc>
        <w:tc>
          <w:tcPr>
            <w:tcW w:w="3045" w:type="dxa"/>
          </w:tcPr>
          <w:p w14:paraId="5C9274DD" w14:textId="77777777" w:rsidR="00F23967" w:rsidRPr="00F23967" w:rsidRDefault="00F23967" w:rsidP="00E41A53">
            <w:pPr>
              <w:ind w:left="341" w:hanging="341"/>
              <w:rPr>
                <w:rFonts w:ascii="Times New Roman" w:hAnsi="Times New Roman" w:cs="Times New Roman"/>
                <w:sz w:val="18"/>
              </w:rPr>
            </w:pPr>
          </w:p>
        </w:tc>
        <w:tc>
          <w:tcPr>
            <w:tcW w:w="3048" w:type="dxa"/>
          </w:tcPr>
          <w:p w14:paraId="799A2E67" w14:textId="77777777" w:rsidR="00F23967" w:rsidRPr="00F23967" w:rsidDel="00272468" w:rsidRDefault="00F23967" w:rsidP="00E41A53">
            <w:pPr>
              <w:ind w:left="341" w:hanging="341"/>
              <w:rPr>
                <w:rFonts w:ascii="Times New Roman" w:hAnsi="Times New Roman" w:cs="Times New Roman"/>
                <w:sz w:val="18"/>
              </w:rPr>
            </w:pPr>
          </w:p>
        </w:tc>
      </w:tr>
      <w:tr w:rsidR="00F23967" w:rsidRPr="00F23967" w14:paraId="3C657BAB" w14:textId="77777777" w:rsidTr="00344875">
        <w:trPr>
          <w:trHeight w:val="980"/>
        </w:trPr>
        <w:tc>
          <w:tcPr>
            <w:tcW w:w="4476" w:type="dxa"/>
          </w:tcPr>
          <w:p w14:paraId="4D952F78"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 xml:space="preserve">3.8   The board members have a range of backgrounds, knowledge, and skills to carry out their responsibilities. </w:t>
            </w:r>
          </w:p>
        </w:tc>
        <w:tc>
          <w:tcPr>
            <w:tcW w:w="3047" w:type="dxa"/>
          </w:tcPr>
          <w:p w14:paraId="6F4AF970"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Board members' names and affiliations with committee assignments. Board minutes for the last two years.</w:t>
            </w:r>
          </w:p>
        </w:tc>
        <w:tc>
          <w:tcPr>
            <w:tcW w:w="3045" w:type="dxa"/>
          </w:tcPr>
          <w:p w14:paraId="2A503EA4" w14:textId="77777777" w:rsidR="00F23967" w:rsidRPr="00F23967" w:rsidRDefault="00F23967" w:rsidP="00E41A53">
            <w:pPr>
              <w:ind w:left="341" w:hanging="341"/>
              <w:rPr>
                <w:rFonts w:ascii="Times New Roman" w:hAnsi="Times New Roman" w:cs="Times New Roman"/>
                <w:sz w:val="18"/>
              </w:rPr>
            </w:pPr>
          </w:p>
        </w:tc>
        <w:tc>
          <w:tcPr>
            <w:tcW w:w="3048" w:type="dxa"/>
          </w:tcPr>
          <w:p w14:paraId="637FE448" w14:textId="77777777" w:rsidR="00F23967" w:rsidRPr="00F23967" w:rsidDel="00272468" w:rsidRDefault="00F23967" w:rsidP="00E41A53">
            <w:pPr>
              <w:ind w:left="341" w:hanging="341"/>
              <w:rPr>
                <w:rFonts w:ascii="Times New Roman" w:hAnsi="Times New Roman" w:cs="Times New Roman"/>
                <w:sz w:val="18"/>
              </w:rPr>
            </w:pPr>
          </w:p>
        </w:tc>
      </w:tr>
      <w:tr w:rsidR="00F23967" w:rsidRPr="00F23967" w14:paraId="75501E7E" w14:textId="77777777" w:rsidTr="00344875">
        <w:trPr>
          <w:trHeight w:val="1250"/>
        </w:trPr>
        <w:tc>
          <w:tcPr>
            <w:tcW w:w="4476" w:type="dxa"/>
          </w:tcPr>
          <w:p w14:paraId="1C461CF9"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 xml:space="preserve">3.9   The institution has sufficient and qualified leadership capacity at all levels, characterized by integrity, appropriate responsibility, high performance, and accountability. </w:t>
            </w:r>
          </w:p>
        </w:tc>
        <w:tc>
          <w:tcPr>
            <w:tcW w:w="3047" w:type="dxa"/>
          </w:tcPr>
          <w:p w14:paraId="48D24BBB"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Webpage(s) showing leadership organization, structure, function, etc. Up to one page description of how leadership is evaluated.</w:t>
            </w:r>
          </w:p>
        </w:tc>
        <w:tc>
          <w:tcPr>
            <w:tcW w:w="3045" w:type="dxa"/>
          </w:tcPr>
          <w:p w14:paraId="46B02584" w14:textId="77777777" w:rsidR="00F23967" w:rsidRPr="00F23967" w:rsidRDefault="00F23967" w:rsidP="00E41A53">
            <w:pPr>
              <w:ind w:left="341" w:hanging="341"/>
              <w:rPr>
                <w:rFonts w:ascii="Times New Roman" w:hAnsi="Times New Roman" w:cs="Times New Roman"/>
                <w:sz w:val="18"/>
              </w:rPr>
            </w:pPr>
          </w:p>
        </w:tc>
        <w:tc>
          <w:tcPr>
            <w:tcW w:w="3048" w:type="dxa"/>
          </w:tcPr>
          <w:p w14:paraId="6E9C17F6" w14:textId="77777777" w:rsidR="00F23967" w:rsidRPr="00F23967" w:rsidDel="00272468" w:rsidRDefault="00F23967" w:rsidP="00E41A53">
            <w:pPr>
              <w:ind w:left="341" w:hanging="341"/>
              <w:rPr>
                <w:rFonts w:ascii="Times New Roman" w:hAnsi="Times New Roman" w:cs="Times New Roman"/>
                <w:sz w:val="18"/>
              </w:rPr>
            </w:pPr>
          </w:p>
        </w:tc>
      </w:tr>
      <w:tr w:rsidR="00F23967" w:rsidRPr="00F23967" w14:paraId="0651C04E" w14:textId="77777777" w:rsidTr="00344875">
        <w:trPr>
          <w:trHeight w:val="1250"/>
        </w:trPr>
        <w:tc>
          <w:tcPr>
            <w:tcW w:w="4476" w:type="dxa"/>
          </w:tcPr>
          <w:p w14:paraId="1DAEB7CB"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3.10  Data are regularly and systematically disseminated internally and externally, and analyzed, interpreted, and applied in institutional decision-making.</w:t>
            </w:r>
          </w:p>
        </w:tc>
        <w:tc>
          <w:tcPr>
            <w:tcW w:w="3047" w:type="dxa"/>
          </w:tcPr>
          <w:p w14:paraId="52CDAF80"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Institutional research webpage(s). Up to one page description of how data are used in institutional decision-making.</w:t>
            </w:r>
          </w:p>
        </w:tc>
        <w:tc>
          <w:tcPr>
            <w:tcW w:w="3045" w:type="dxa"/>
          </w:tcPr>
          <w:p w14:paraId="37D2A9A7" w14:textId="77777777" w:rsidR="00F23967" w:rsidRPr="00F23967" w:rsidRDefault="00F23967" w:rsidP="00E41A53">
            <w:pPr>
              <w:ind w:left="341" w:hanging="341"/>
              <w:rPr>
                <w:rFonts w:ascii="Times New Roman" w:hAnsi="Times New Roman" w:cs="Times New Roman"/>
                <w:sz w:val="18"/>
              </w:rPr>
            </w:pPr>
          </w:p>
        </w:tc>
        <w:tc>
          <w:tcPr>
            <w:tcW w:w="3048" w:type="dxa"/>
          </w:tcPr>
          <w:p w14:paraId="27C33194" w14:textId="77777777" w:rsidR="00F23967" w:rsidRPr="00F23967" w:rsidDel="00272468" w:rsidRDefault="00F23967" w:rsidP="00E41A53">
            <w:pPr>
              <w:ind w:left="341" w:hanging="341"/>
              <w:rPr>
                <w:rFonts w:ascii="Times New Roman" w:hAnsi="Times New Roman" w:cs="Times New Roman"/>
                <w:sz w:val="18"/>
              </w:rPr>
            </w:pPr>
          </w:p>
        </w:tc>
      </w:tr>
      <w:tr w:rsidR="00F23967" w:rsidRPr="00F23967" w14:paraId="741E5186" w14:textId="77777777" w:rsidTr="00344875">
        <w:trPr>
          <w:trHeight w:val="1700"/>
        </w:trPr>
        <w:tc>
          <w:tcPr>
            <w:tcW w:w="4476" w:type="dxa"/>
          </w:tcPr>
          <w:p w14:paraId="094B1308" w14:textId="77777777" w:rsidR="00F23967" w:rsidRPr="00F23967" w:rsidRDefault="00F23967" w:rsidP="00E41A53">
            <w:pPr>
              <w:ind w:left="341" w:hanging="341"/>
              <w:rPr>
                <w:rFonts w:ascii="Times New Roman" w:hAnsi="Times New Roman" w:cs="Times New Roman"/>
                <w:sz w:val="18"/>
              </w:rPr>
            </w:pPr>
            <w:r w:rsidRPr="00F23967">
              <w:rPr>
                <w:rFonts w:ascii="Times New Roman" w:hAnsi="Times New Roman" w:cs="Times New Roman"/>
                <w:sz w:val="18"/>
              </w:rPr>
              <w:t>3.11 The institution’s organizational structures and decision-making processes are clearly defined, consistent, and transparent, support effective decision-making and risk management, and place priority on sustaining institutional resilience and educational effectiveness.</w:t>
            </w:r>
          </w:p>
        </w:tc>
        <w:tc>
          <w:tcPr>
            <w:tcW w:w="3047" w:type="dxa"/>
          </w:tcPr>
          <w:p w14:paraId="2025D135" w14:textId="77777777" w:rsidR="00F23967" w:rsidRPr="00F23967" w:rsidRDefault="00F23967" w:rsidP="00E41A53">
            <w:pPr>
              <w:autoSpaceDE w:val="0"/>
              <w:autoSpaceDN w:val="0"/>
              <w:adjustRightInd w:val="0"/>
              <w:rPr>
                <w:rFonts w:ascii="Times New Roman" w:hAnsi="Times New Roman" w:cs="Times New Roman"/>
                <w:sz w:val="18"/>
                <w:szCs w:val="18"/>
              </w:rPr>
            </w:pPr>
            <w:r w:rsidRPr="00F23967">
              <w:rPr>
                <w:rFonts w:ascii="Times New Roman" w:hAnsi="Times New Roman" w:cs="Times New Roman"/>
                <w:sz w:val="18"/>
                <w:szCs w:val="18"/>
              </w:rPr>
              <w:t>Organizational chart(s). Up to one page description of risk-management studies, plans, implementation, and/or analysis.</w:t>
            </w:r>
          </w:p>
          <w:p w14:paraId="65D793AD" w14:textId="77777777" w:rsidR="00F23967" w:rsidRPr="00F23967" w:rsidDel="00272468" w:rsidRDefault="00F23967" w:rsidP="00E41A53">
            <w:pPr>
              <w:autoSpaceDE w:val="0"/>
              <w:autoSpaceDN w:val="0"/>
              <w:adjustRightInd w:val="0"/>
              <w:rPr>
                <w:rFonts w:ascii="Times New Roman" w:hAnsi="Times New Roman" w:cs="Times New Roman"/>
                <w:sz w:val="18"/>
                <w:szCs w:val="18"/>
              </w:rPr>
            </w:pPr>
          </w:p>
        </w:tc>
        <w:tc>
          <w:tcPr>
            <w:tcW w:w="3045" w:type="dxa"/>
          </w:tcPr>
          <w:p w14:paraId="1A49413F" w14:textId="77777777" w:rsidR="00F23967" w:rsidRPr="00F23967" w:rsidDel="00272468" w:rsidRDefault="00F23967" w:rsidP="00E41A53">
            <w:pPr>
              <w:ind w:left="341" w:hanging="341"/>
              <w:rPr>
                <w:rFonts w:ascii="Times New Roman" w:hAnsi="Times New Roman" w:cs="Times New Roman"/>
                <w:sz w:val="18"/>
              </w:rPr>
            </w:pPr>
          </w:p>
        </w:tc>
        <w:tc>
          <w:tcPr>
            <w:tcW w:w="3048" w:type="dxa"/>
          </w:tcPr>
          <w:p w14:paraId="0758C8DC" w14:textId="77777777" w:rsidR="00F23967" w:rsidRPr="00F23967" w:rsidDel="00272468" w:rsidRDefault="00F23967" w:rsidP="00E41A53">
            <w:pPr>
              <w:ind w:left="341" w:hanging="341"/>
              <w:rPr>
                <w:rFonts w:ascii="Times New Roman" w:hAnsi="Times New Roman" w:cs="Times New Roman"/>
                <w:sz w:val="18"/>
              </w:rPr>
            </w:pPr>
          </w:p>
        </w:tc>
      </w:tr>
    </w:tbl>
    <w:p w14:paraId="4A2A64F6" w14:textId="77777777" w:rsidR="00F23967" w:rsidRPr="00F23967" w:rsidRDefault="00F23967" w:rsidP="00F23967">
      <w:pPr>
        <w:rPr>
          <w:rFonts w:ascii="Times New Roman" w:hAnsi="Times New Roman" w:cs="Times New Roman"/>
        </w:rPr>
      </w:pPr>
      <w:r w:rsidRPr="00F23967">
        <w:rPr>
          <w:rFonts w:ascii="Times New Roman" w:hAnsi="Times New Roman" w:cs="Times New Roman"/>
        </w:rPr>
        <w:br w:type="page"/>
      </w:r>
    </w:p>
    <w:tbl>
      <w:tblPr>
        <w:tblStyle w:val="TableGrid"/>
        <w:tblW w:w="0" w:type="auto"/>
        <w:tblLook w:val="04A0" w:firstRow="1" w:lastRow="0" w:firstColumn="1" w:lastColumn="0" w:noHBand="0" w:noVBand="1"/>
      </w:tblPr>
      <w:tblGrid>
        <w:gridCol w:w="4314"/>
        <w:gridCol w:w="3101"/>
        <w:gridCol w:w="3100"/>
        <w:gridCol w:w="3101"/>
      </w:tblGrid>
      <w:tr w:rsidR="00F23967" w:rsidRPr="00F23967" w14:paraId="18F5D0A4" w14:textId="77777777" w:rsidTr="00E41A53">
        <w:tc>
          <w:tcPr>
            <w:tcW w:w="13670" w:type="dxa"/>
            <w:gridSpan w:val="4"/>
            <w:shd w:val="clear" w:color="auto" w:fill="D9D9D9" w:themeFill="background1" w:themeFillShade="D9"/>
          </w:tcPr>
          <w:p w14:paraId="576FFEC4" w14:textId="77777777" w:rsidR="00F23967" w:rsidRPr="00F23967" w:rsidRDefault="00F23967" w:rsidP="00E41A53">
            <w:pPr>
              <w:rPr>
                <w:rFonts w:ascii="Times New Roman" w:hAnsi="Times New Roman" w:cs="Times New Roman"/>
                <w:b/>
                <w:bCs/>
                <w:szCs w:val="24"/>
              </w:rPr>
            </w:pPr>
            <w:r w:rsidRPr="00F23967">
              <w:rPr>
                <w:rFonts w:ascii="Times New Roman" w:hAnsi="Times New Roman" w:cs="Times New Roman"/>
                <w:b/>
                <w:bCs/>
                <w:szCs w:val="24"/>
              </w:rPr>
              <w:lastRenderedPageBreak/>
              <w:t>Standard 4. Creating an Institution Committed to Quality Assurance and Improvement</w:t>
            </w:r>
          </w:p>
          <w:p w14:paraId="7E8D9764" w14:textId="77777777" w:rsidR="00F23967" w:rsidRPr="00F23967" w:rsidRDefault="00F23967" w:rsidP="00E41A53">
            <w:pPr>
              <w:rPr>
                <w:rFonts w:ascii="Times New Roman" w:hAnsi="Times New Roman" w:cs="Times New Roman"/>
                <w:b/>
                <w:bCs/>
                <w:szCs w:val="24"/>
              </w:rPr>
            </w:pPr>
            <w:r w:rsidRPr="00F23967">
              <w:rPr>
                <w:rFonts w:ascii="Times New Roman" w:hAnsi="Times New Roman" w:cs="Times New Roman"/>
                <w:b/>
                <w:i/>
                <w:sz w:val="20"/>
              </w:rPr>
              <w:t xml:space="preserve">The institution engages in sustained, evidence-based, and participatory reflection about how effectively it is accomplishing its mission, achieving its educational and student success objectives, and realizing its commitment to diversity, equity, and inclusion. The institution envisions its future in light of the changing environment of higher education. These activities inform both institutional planning and systematic evaluations of educational effectiveness. </w:t>
            </w:r>
          </w:p>
        </w:tc>
      </w:tr>
      <w:tr w:rsidR="00F23967" w:rsidRPr="00F23967" w14:paraId="5B92AA4B" w14:textId="77777777" w:rsidTr="00E41A53">
        <w:tc>
          <w:tcPr>
            <w:tcW w:w="4331" w:type="dxa"/>
            <w:shd w:val="clear" w:color="auto" w:fill="D9D9D9" w:themeFill="background1" w:themeFillShade="D9"/>
          </w:tcPr>
          <w:p w14:paraId="2951DA0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Criteria for Review</w:t>
            </w:r>
          </w:p>
          <w:p w14:paraId="4427009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113" w:type="dxa"/>
            <w:shd w:val="clear" w:color="auto" w:fill="D9D9D9" w:themeFill="background1" w:themeFillShade="D9"/>
          </w:tcPr>
          <w:p w14:paraId="274E487F"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013FE6FD"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113" w:type="dxa"/>
            <w:shd w:val="clear" w:color="auto" w:fill="D9D9D9" w:themeFill="background1" w:themeFillShade="D9"/>
          </w:tcPr>
          <w:p w14:paraId="0B8D29E4"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418CC939"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113" w:type="dxa"/>
            <w:shd w:val="clear" w:color="auto" w:fill="D9D9D9" w:themeFill="background1" w:themeFillShade="D9"/>
          </w:tcPr>
          <w:p w14:paraId="51107A4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003064A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0BC40B75" w14:textId="77777777" w:rsidTr="00E41A53">
        <w:tc>
          <w:tcPr>
            <w:tcW w:w="13670" w:type="dxa"/>
            <w:gridSpan w:val="4"/>
            <w:shd w:val="clear" w:color="auto" w:fill="D9D9D9" w:themeFill="background1" w:themeFillShade="D9"/>
          </w:tcPr>
          <w:p w14:paraId="249BE59A"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Quality Assurance Processes</w:t>
            </w:r>
          </w:p>
        </w:tc>
      </w:tr>
      <w:tr w:rsidR="00F23967" w:rsidRPr="00F23967" w14:paraId="355D0D1E" w14:textId="77777777" w:rsidTr="00344875">
        <w:trPr>
          <w:trHeight w:val="1277"/>
        </w:trPr>
        <w:tc>
          <w:tcPr>
            <w:tcW w:w="4331" w:type="dxa"/>
          </w:tcPr>
          <w:p w14:paraId="7AF8380E" w14:textId="77777777" w:rsidR="00F23967" w:rsidRPr="00F23967" w:rsidRDefault="00F23967" w:rsidP="00E41A53">
            <w:pPr>
              <w:ind w:left="360" w:hanging="360"/>
              <w:rPr>
                <w:rFonts w:ascii="Times New Roman" w:hAnsi="Times New Roman" w:cs="Times New Roman"/>
              </w:rPr>
            </w:pPr>
            <w:r w:rsidRPr="00F23967">
              <w:rPr>
                <w:rFonts w:ascii="Times New Roman" w:hAnsi="Times New Roman" w:cs="Times New Roman"/>
                <w:sz w:val="18"/>
              </w:rPr>
              <w:t xml:space="preserve">4.1   The institution employs comprehensive quality assurance processes in both academic and non-academic areas and uses the results to improve institutional operations. </w:t>
            </w:r>
          </w:p>
        </w:tc>
        <w:tc>
          <w:tcPr>
            <w:tcW w:w="3113" w:type="dxa"/>
          </w:tcPr>
          <w:p w14:paraId="1F8B65E7"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Academic and non-academic quality assurance and evaluation webpage(s). Up to one page description of quality assurance infrastructure and improvement results.</w:t>
            </w:r>
          </w:p>
        </w:tc>
        <w:tc>
          <w:tcPr>
            <w:tcW w:w="3113" w:type="dxa"/>
          </w:tcPr>
          <w:p w14:paraId="41D1094A" w14:textId="77777777" w:rsidR="00F23967" w:rsidRPr="00F23967" w:rsidRDefault="00F23967" w:rsidP="00E41A53">
            <w:pPr>
              <w:pStyle w:val="NoSpacing"/>
              <w:rPr>
                <w:rFonts w:ascii="Times New Roman" w:hAnsi="Times New Roman" w:cs="Times New Roman"/>
                <w:color w:val="37404A"/>
              </w:rPr>
            </w:pPr>
          </w:p>
        </w:tc>
        <w:tc>
          <w:tcPr>
            <w:tcW w:w="3113" w:type="dxa"/>
          </w:tcPr>
          <w:p w14:paraId="0B5E2278" w14:textId="77777777" w:rsidR="00F23967" w:rsidRPr="00F23967" w:rsidDel="00C615BD" w:rsidRDefault="00F23967" w:rsidP="00E41A53">
            <w:pPr>
              <w:pStyle w:val="NoSpacing"/>
              <w:rPr>
                <w:rFonts w:ascii="Times New Roman" w:eastAsia="Times New Roman" w:hAnsi="Times New Roman" w:cs="Times New Roman"/>
                <w:color w:val="37404A"/>
                <w:sz w:val="18"/>
                <w:szCs w:val="20"/>
              </w:rPr>
            </w:pPr>
          </w:p>
        </w:tc>
      </w:tr>
      <w:tr w:rsidR="00F23967" w:rsidRPr="00F23967" w14:paraId="7E021357" w14:textId="77777777" w:rsidTr="00344875">
        <w:trPr>
          <w:trHeight w:val="1538"/>
        </w:trPr>
        <w:tc>
          <w:tcPr>
            <w:tcW w:w="4331" w:type="dxa"/>
          </w:tcPr>
          <w:p w14:paraId="4DCD023A" w14:textId="77777777" w:rsidR="00F23967" w:rsidRPr="00F23967" w:rsidRDefault="00F23967" w:rsidP="00E41A53">
            <w:pPr>
              <w:ind w:left="360" w:hanging="360"/>
              <w:rPr>
                <w:rFonts w:ascii="Times New Roman" w:hAnsi="Times New Roman" w:cs="Times New Roman"/>
                <w:sz w:val="18"/>
              </w:rPr>
            </w:pPr>
            <w:r w:rsidRPr="00F23967">
              <w:rPr>
                <w:rFonts w:ascii="Times New Roman" w:hAnsi="Times New Roman" w:cs="Times New Roman"/>
                <w:sz w:val="18"/>
              </w:rPr>
              <w:t>4.2   The institution collects, analyzes and acts on disaggregated student outcomes data including retention and graduation rates.</w:t>
            </w:r>
          </w:p>
        </w:tc>
        <w:tc>
          <w:tcPr>
            <w:tcW w:w="3113" w:type="dxa"/>
          </w:tcPr>
          <w:p w14:paraId="4CDB4C1A"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Student achievement webpage(s).</w:t>
            </w:r>
          </w:p>
          <w:p w14:paraId="140363E7" w14:textId="77777777" w:rsidR="00F23967" w:rsidRPr="00F23967" w:rsidRDefault="00F23967" w:rsidP="00E41A53">
            <w:pPr>
              <w:pStyle w:val="NoSpacing"/>
              <w:rPr>
                <w:rFonts w:ascii="Times New Roman" w:eastAsia="Times New Roman" w:hAnsi="Times New Roman" w:cs="Times New Roman"/>
                <w:color w:val="37404A"/>
                <w:sz w:val="18"/>
                <w:szCs w:val="20"/>
              </w:rPr>
            </w:pPr>
            <w:r w:rsidRPr="00F23967">
              <w:rPr>
                <w:rFonts w:ascii="Times New Roman" w:eastAsia="Times New Roman" w:hAnsi="Times New Roman" w:cs="Times New Roman"/>
                <w:color w:val="37404A"/>
                <w:sz w:val="18"/>
                <w:szCs w:val="20"/>
              </w:rPr>
              <w:t xml:space="preserve">Retention and disaggregated graduation data for at least four years. IPEDS Outcome Measures disaggregated by freshmen and transfer students </w:t>
            </w:r>
            <w:r w:rsidRPr="00F23967">
              <w:rPr>
                <w:rFonts w:ascii="Times New Roman" w:hAnsi="Times New Roman" w:cs="Times New Roman"/>
                <w:color w:val="37404A"/>
                <w:sz w:val="18"/>
                <w:szCs w:val="20"/>
              </w:rPr>
              <w:t>(see WSCUC KID, as appropriate).</w:t>
            </w:r>
          </w:p>
        </w:tc>
        <w:tc>
          <w:tcPr>
            <w:tcW w:w="3113" w:type="dxa"/>
          </w:tcPr>
          <w:p w14:paraId="611C6251" w14:textId="77777777" w:rsidR="00F23967" w:rsidRPr="00F23967" w:rsidRDefault="00F23967" w:rsidP="00E41A53">
            <w:pPr>
              <w:pStyle w:val="NoSpacing"/>
              <w:rPr>
                <w:rFonts w:ascii="Times New Roman" w:hAnsi="Times New Roman" w:cs="Times New Roman"/>
                <w:color w:val="37404A"/>
                <w:sz w:val="18"/>
                <w:szCs w:val="18"/>
              </w:rPr>
            </w:pPr>
          </w:p>
        </w:tc>
        <w:tc>
          <w:tcPr>
            <w:tcW w:w="3113" w:type="dxa"/>
          </w:tcPr>
          <w:p w14:paraId="18F4AF9F" w14:textId="77777777" w:rsidR="00F23967" w:rsidRPr="00F23967" w:rsidDel="00C615BD" w:rsidRDefault="00F23967" w:rsidP="00E41A53">
            <w:pPr>
              <w:pStyle w:val="NoSpacing"/>
              <w:rPr>
                <w:rFonts w:ascii="Times New Roman" w:eastAsia="Times New Roman" w:hAnsi="Times New Roman" w:cs="Times New Roman"/>
                <w:color w:val="37404A"/>
                <w:sz w:val="18"/>
                <w:szCs w:val="20"/>
              </w:rPr>
            </w:pPr>
          </w:p>
        </w:tc>
      </w:tr>
      <w:tr w:rsidR="00F23967" w:rsidRPr="00F23967" w14:paraId="64E7603B" w14:textId="77777777" w:rsidTr="00344875">
        <w:trPr>
          <w:trHeight w:val="1412"/>
        </w:trPr>
        <w:tc>
          <w:tcPr>
            <w:tcW w:w="4331" w:type="dxa"/>
            <w:tcBorders>
              <w:bottom w:val="single" w:sz="4" w:space="0" w:color="auto"/>
            </w:tcBorders>
          </w:tcPr>
          <w:p w14:paraId="30ACF3BB" w14:textId="77777777" w:rsidR="00F23967" w:rsidRPr="00F23967" w:rsidRDefault="00F23967" w:rsidP="00E41A53">
            <w:pPr>
              <w:ind w:left="336" w:hanging="360"/>
              <w:rPr>
                <w:rFonts w:ascii="Times New Roman" w:hAnsi="Times New Roman" w:cs="Times New Roman"/>
                <w:sz w:val="18"/>
              </w:rPr>
            </w:pPr>
            <w:r w:rsidRPr="00F23967">
              <w:rPr>
                <w:rFonts w:ascii="Times New Roman" w:hAnsi="Times New Roman" w:cs="Times New Roman"/>
                <w:sz w:val="18"/>
              </w:rPr>
              <w:t xml:space="preserve">4.3   The institution examines the extent to which its climate supports student success and acts on its findings. The institution regularly assesses the characteristics, experiences, and performance of its students and uses this evidence to improve student success. </w:t>
            </w:r>
          </w:p>
        </w:tc>
        <w:tc>
          <w:tcPr>
            <w:tcW w:w="3113" w:type="dxa"/>
            <w:tcBorders>
              <w:bottom w:val="single" w:sz="4" w:space="0" w:color="auto"/>
            </w:tcBorders>
          </w:tcPr>
          <w:p w14:paraId="760F21F9"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 xml:space="preserve">Recent climate survey results and analysis. Up to one page description of how climate is assessed and results used. </w:t>
            </w:r>
          </w:p>
        </w:tc>
        <w:tc>
          <w:tcPr>
            <w:tcW w:w="3113" w:type="dxa"/>
            <w:tcBorders>
              <w:bottom w:val="single" w:sz="4" w:space="0" w:color="auto"/>
            </w:tcBorders>
          </w:tcPr>
          <w:p w14:paraId="3D9753E1" w14:textId="77777777" w:rsidR="00F23967" w:rsidRPr="00F23967" w:rsidRDefault="00F23967" w:rsidP="00E41A53">
            <w:pPr>
              <w:rPr>
                <w:rFonts w:ascii="Times New Roman" w:hAnsi="Times New Roman" w:cs="Times New Roman"/>
                <w:sz w:val="18"/>
              </w:rPr>
            </w:pPr>
          </w:p>
        </w:tc>
        <w:tc>
          <w:tcPr>
            <w:tcW w:w="3113" w:type="dxa"/>
            <w:tcBorders>
              <w:bottom w:val="single" w:sz="4" w:space="0" w:color="auto"/>
            </w:tcBorders>
          </w:tcPr>
          <w:p w14:paraId="7179B37B" w14:textId="77777777" w:rsidR="00F23967" w:rsidRPr="00F23967" w:rsidDel="00C615BD" w:rsidRDefault="00F23967" w:rsidP="00E41A53">
            <w:pPr>
              <w:rPr>
                <w:rFonts w:ascii="Times New Roman" w:hAnsi="Times New Roman" w:cs="Times New Roman"/>
                <w:sz w:val="18"/>
              </w:rPr>
            </w:pPr>
          </w:p>
        </w:tc>
      </w:tr>
      <w:tr w:rsidR="00F23967" w:rsidRPr="00F23967" w14:paraId="5750F2EF" w14:textId="77777777" w:rsidTr="00344875">
        <w:trPr>
          <w:trHeight w:val="1088"/>
        </w:trPr>
        <w:tc>
          <w:tcPr>
            <w:tcW w:w="4331" w:type="dxa"/>
          </w:tcPr>
          <w:p w14:paraId="1B639CAA" w14:textId="77777777" w:rsidR="00F23967" w:rsidRPr="00F23967" w:rsidRDefault="00F23967" w:rsidP="00E41A53">
            <w:pPr>
              <w:ind w:left="360" w:hanging="360"/>
              <w:rPr>
                <w:rFonts w:ascii="Times New Roman" w:hAnsi="Times New Roman" w:cs="Times New Roman"/>
                <w:sz w:val="18"/>
              </w:rPr>
            </w:pPr>
            <w:r w:rsidRPr="00F23967">
              <w:rPr>
                <w:rFonts w:ascii="Times New Roman" w:hAnsi="Times New Roman" w:cs="Times New Roman"/>
                <w:sz w:val="18"/>
              </w:rPr>
              <w:t>4.4   The institution has institutional research capacity, scope, and coordination consistent with its purposes and characteristics.</w:t>
            </w:r>
          </w:p>
        </w:tc>
        <w:tc>
          <w:tcPr>
            <w:tcW w:w="3113" w:type="dxa"/>
          </w:tcPr>
          <w:p w14:paraId="577DE871" w14:textId="77777777" w:rsidR="00F23967" w:rsidRPr="00F23967" w:rsidRDefault="00F23967" w:rsidP="00E41A53">
            <w:pPr>
              <w:rPr>
                <w:rFonts w:ascii="Times New Roman" w:hAnsi="Times New Roman" w:cs="Times New Roman"/>
                <w:sz w:val="18"/>
                <w:szCs w:val="18"/>
              </w:rPr>
            </w:pPr>
            <w:r w:rsidRPr="00F23967">
              <w:rPr>
                <w:rFonts w:ascii="Times New Roman" w:hAnsi="Times New Roman" w:cs="Times New Roman"/>
                <w:sz w:val="18"/>
              </w:rPr>
              <w:t>Institutional research webpage (s). Up to one page description of institutional research capacity.</w:t>
            </w:r>
          </w:p>
        </w:tc>
        <w:tc>
          <w:tcPr>
            <w:tcW w:w="3113" w:type="dxa"/>
          </w:tcPr>
          <w:p w14:paraId="144B2A38" w14:textId="77777777" w:rsidR="00F23967" w:rsidRPr="00F23967" w:rsidRDefault="00F23967" w:rsidP="00E41A53">
            <w:pPr>
              <w:rPr>
                <w:rFonts w:ascii="Times New Roman" w:hAnsi="Times New Roman" w:cs="Times New Roman"/>
                <w:sz w:val="18"/>
              </w:rPr>
            </w:pPr>
          </w:p>
        </w:tc>
        <w:tc>
          <w:tcPr>
            <w:tcW w:w="3113" w:type="dxa"/>
          </w:tcPr>
          <w:p w14:paraId="229F60CA" w14:textId="77777777" w:rsidR="00F23967" w:rsidRPr="00F23967" w:rsidDel="00C615BD" w:rsidRDefault="00F23967" w:rsidP="00E41A53">
            <w:pPr>
              <w:rPr>
                <w:rFonts w:ascii="Times New Roman" w:hAnsi="Times New Roman" w:cs="Times New Roman"/>
                <w:sz w:val="18"/>
              </w:rPr>
            </w:pPr>
          </w:p>
        </w:tc>
      </w:tr>
      <w:tr w:rsidR="00F23967" w:rsidRPr="00F23967" w14:paraId="14452F90" w14:textId="77777777" w:rsidTr="00E41A53">
        <w:tc>
          <w:tcPr>
            <w:tcW w:w="13670" w:type="dxa"/>
            <w:gridSpan w:val="4"/>
            <w:shd w:val="clear" w:color="auto" w:fill="D9D9D9" w:themeFill="background1" w:themeFillShade="D9"/>
          </w:tcPr>
          <w:p w14:paraId="57849496"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Institutional Improvement</w:t>
            </w:r>
          </w:p>
        </w:tc>
      </w:tr>
      <w:tr w:rsidR="00F23967" w:rsidRPr="00F23967" w14:paraId="29CCECB2" w14:textId="77777777" w:rsidTr="00344875">
        <w:trPr>
          <w:trHeight w:val="980"/>
        </w:trPr>
        <w:tc>
          <w:tcPr>
            <w:tcW w:w="4331" w:type="dxa"/>
          </w:tcPr>
          <w:p w14:paraId="3D3E5E76" w14:textId="77777777" w:rsidR="00F23967" w:rsidRPr="00F23967" w:rsidRDefault="00F23967" w:rsidP="00E41A53">
            <w:pPr>
              <w:ind w:left="360" w:hanging="360"/>
              <w:rPr>
                <w:rFonts w:ascii="Times New Roman" w:hAnsi="Times New Roman" w:cs="Times New Roman"/>
                <w:sz w:val="18"/>
              </w:rPr>
            </w:pPr>
            <w:r w:rsidRPr="00F23967">
              <w:rPr>
                <w:rFonts w:ascii="Times New Roman" w:hAnsi="Times New Roman" w:cs="Times New Roman"/>
                <w:sz w:val="18"/>
              </w:rPr>
              <w:t>4.5   The institution demonstrates improvement based on the results of inquiry, evidence, and evaluation.</w:t>
            </w:r>
          </w:p>
        </w:tc>
        <w:tc>
          <w:tcPr>
            <w:tcW w:w="3113" w:type="dxa"/>
          </w:tcPr>
          <w:p w14:paraId="1CBAA2B8"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Three to five examples of improvements that arose from quality assurance practices.</w:t>
            </w:r>
          </w:p>
        </w:tc>
        <w:tc>
          <w:tcPr>
            <w:tcW w:w="3113" w:type="dxa"/>
          </w:tcPr>
          <w:p w14:paraId="3F013C1E" w14:textId="77777777" w:rsidR="00F23967" w:rsidRPr="00F23967" w:rsidRDefault="00F23967" w:rsidP="00E41A53">
            <w:pPr>
              <w:rPr>
                <w:rFonts w:ascii="Times New Roman" w:hAnsi="Times New Roman" w:cs="Times New Roman"/>
                <w:sz w:val="18"/>
              </w:rPr>
            </w:pPr>
          </w:p>
        </w:tc>
        <w:tc>
          <w:tcPr>
            <w:tcW w:w="3113" w:type="dxa"/>
          </w:tcPr>
          <w:p w14:paraId="2D6C2B7C" w14:textId="77777777" w:rsidR="00F23967" w:rsidRPr="00F23967" w:rsidDel="00C615BD" w:rsidRDefault="00F23967" w:rsidP="00E41A53">
            <w:pPr>
              <w:rPr>
                <w:rFonts w:ascii="Times New Roman" w:hAnsi="Times New Roman" w:cs="Times New Roman"/>
                <w:sz w:val="18"/>
              </w:rPr>
            </w:pPr>
          </w:p>
        </w:tc>
      </w:tr>
      <w:tr w:rsidR="00F23967" w:rsidRPr="00F23967" w14:paraId="70B8D39B" w14:textId="77777777" w:rsidTr="00344875">
        <w:trPr>
          <w:trHeight w:val="1430"/>
        </w:trPr>
        <w:tc>
          <w:tcPr>
            <w:tcW w:w="4331" w:type="dxa"/>
          </w:tcPr>
          <w:p w14:paraId="35A1286E" w14:textId="77777777" w:rsidR="00F23967" w:rsidRPr="00F23967" w:rsidRDefault="00F23967" w:rsidP="00E41A53">
            <w:pPr>
              <w:ind w:left="342" w:hanging="342"/>
              <w:rPr>
                <w:rFonts w:ascii="Times New Roman" w:hAnsi="Times New Roman" w:cs="Times New Roman"/>
                <w:sz w:val="18"/>
              </w:rPr>
            </w:pPr>
            <w:r w:rsidRPr="00F23967">
              <w:rPr>
                <w:rFonts w:ascii="Times New Roman" w:hAnsi="Times New Roman" w:cs="Times New Roman"/>
                <w:sz w:val="18"/>
              </w:rPr>
              <w:t>4.6   The institution, with significant faculty involvement, engages in continuous inquiry into the processes of teaching and learning, and the conditions and practices that ensure that the institution’s standards of performance are being achieved.</w:t>
            </w:r>
          </w:p>
        </w:tc>
        <w:tc>
          <w:tcPr>
            <w:tcW w:w="3113" w:type="dxa"/>
          </w:tcPr>
          <w:p w14:paraId="0298CD8B" w14:textId="77777777" w:rsidR="00F23967" w:rsidRPr="00F23967" w:rsidRDefault="00F23967" w:rsidP="00E41A53">
            <w:pPr>
              <w:rPr>
                <w:rFonts w:ascii="Times New Roman" w:hAnsi="Times New Roman" w:cs="Times New Roman"/>
                <w:sz w:val="18"/>
              </w:rPr>
            </w:pPr>
            <w:r w:rsidRPr="00F23967">
              <w:rPr>
                <w:rFonts w:ascii="Times New Roman" w:hAnsi="Times New Roman" w:cs="Times New Roman"/>
                <w:sz w:val="18"/>
              </w:rPr>
              <w:t>Teaching and learning webpage(s). Up to one page description of how faculty are involved in the use of assessment results to improve student learning and success.</w:t>
            </w:r>
          </w:p>
        </w:tc>
        <w:tc>
          <w:tcPr>
            <w:tcW w:w="3113" w:type="dxa"/>
          </w:tcPr>
          <w:p w14:paraId="3B120F35" w14:textId="77777777" w:rsidR="00F23967" w:rsidRPr="00F23967" w:rsidRDefault="00F23967" w:rsidP="00E41A53">
            <w:pPr>
              <w:ind w:left="360" w:hanging="360"/>
              <w:rPr>
                <w:rFonts w:ascii="Times New Roman" w:hAnsi="Times New Roman" w:cs="Times New Roman"/>
                <w:sz w:val="18"/>
              </w:rPr>
            </w:pPr>
          </w:p>
        </w:tc>
        <w:tc>
          <w:tcPr>
            <w:tcW w:w="3113" w:type="dxa"/>
          </w:tcPr>
          <w:p w14:paraId="3EDE498F" w14:textId="77777777" w:rsidR="00F23967" w:rsidRPr="00F23967" w:rsidDel="00C615BD" w:rsidRDefault="00F23967" w:rsidP="00E41A53">
            <w:pPr>
              <w:ind w:left="360" w:hanging="360"/>
              <w:rPr>
                <w:rFonts w:ascii="Times New Roman" w:hAnsi="Times New Roman" w:cs="Times New Roman"/>
                <w:sz w:val="18"/>
              </w:rPr>
            </w:pPr>
          </w:p>
        </w:tc>
      </w:tr>
    </w:tbl>
    <w:p w14:paraId="7D9AC748" w14:textId="77777777" w:rsidR="00F23967" w:rsidRPr="00F23967" w:rsidRDefault="00F23967" w:rsidP="00F23967">
      <w:pPr>
        <w:rPr>
          <w:rFonts w:ascii="Times New Roman" w:hAnsi="Times New Roman" w:cs="Times New Roman"/>
        </w:rPr>
      </w:pPr>
    </w:p>
    <w:p w14:paraId="23638871" w14:textId="158CD71E" w:rsidR="00344875" w:rsidRDefault="00344875"/>
    <w:tbl>
      <w:tblPr>
        <w:tblStyle w:val="TableGrid"/>
        <w:tblW w:w="0" w:type="auto"/>
        <w:tblLook w:val="04A0" w:firstRow="1" w:lastRow="0" w:firstColumn="1" w:lastColumn="0" w:noHBand="0" w:noVBand="1"/>
      </w:tblPr>
      <w:tblGrid>
        <w:gridCol w:w="4200"/>
        <w:gridCol w:w="3140"/>
        <w:gridCol w:w="3137"/>
        <w:gridCol w:w="3139"/>
      </w:tblGrid>
      <w:tr w:rsidR="00F23967" w:rsidRPr="00F23967" w14:paraId="41B6A7DC" w14:textId="77777777" w:rsidTr="00344875">
        <w:tc>
          <w:tcPr>
            <w:tcW w:w="4200" w:type="dxa"/>
            <w:shd w:val="clear" w:color="auto" w:fill="D9D9D9" w:themeFill="background1" w:themeFillShade="D9"/>
          </w:tcPr>
          <w:p w14:paraId="35DC1D9A" w14:textId="02236843"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Criteria for Review</w:t>
            </w:r>
          </w:p>
          <w:p w14:paraId="58686DF1"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(1)</w:t>
            </w:r>
          </w:p>
        </w:tc>
        <w:tc>
          <w:tcPr>
            <w:tcW w:w="3140" w:type="dxa"/>
            <w:shd w:val="clear" w:color="auto" w:fill="D9D9D9" w:themeFill="background1" w:themeFillShade="D9"/>
          </w:tcPr>
          <w:p w14:paraId="394E9DF4"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Example(s) of Evidence</w:t>
            </w:r>
          </w:p>
          <w:p w14:paraId="180E6698"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(2)</w:t>
            </w:r>
          </w:p>
        </w:tc>
        <w:tc>
          <w:tcPr>
            <w:tcW w:w="3137" w:type="dxa"/>
            <w:shd w:val="clear" w:color="auto" w:fill="D9D9D9" w:themeFill="background1" w:themeFillShade="D9"/>
          </w:tcPr>
          <w:p w14:paraId="7B829D99"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Evidence Provided</w:t>
            </w:r>
          </w:p>
          <w:p w14:paraId="5CE4E241"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(3)</w:t>
            </w:r>
          </w:p>
        </w:tc>
        <w:tc>
          <w:tcPr>
            <w:tcW w:w="3139" w:type="dxa"/>
            <w:shd w:val="clear" w:color="auto" w:fill="D9D9D9" w:themeFill="background1" w:themeFillShade="D9"/>
          </w:tcPr>
          <w:p w14:paraId="53C8B233"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 xml:space="preserve">Team Verification </w:t>
            </w:r>
          </w:p>
          <w:p w14:paraId="55693F85"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rPr>
              <w:t>(4)</w:t>
            </w:r>
          </w:p>
        </w:tc>
      </w:tr>
      <w:tr w:rsidR="00F23967" w:rsidRPr="00F23967" w14:paraId="64C64927" w14:textId="77777777" w:rsidTr="00344875">
        <w:trPr>
          <w:trHeight w:val="620"/>
        </w:trPr>
        <w:tc>
          <w:tcPr>
            <w:tcW w:w="4200" w:type="dxa"/>
          </w:tcPr>
          <w:p w14:paraId="175274E5" w14:textId="77777777" w:rsidR="00F23967" w:rsidRPr="00F23967" w:rsidRDefault="00F23967" w:rsidP="00E41A53">
            <w:pPr>
              <w:ind w:left="360" w:hanging="360"/>
              <w:rPr>
                <w:rFonts w:ascii="Times New Roman" w:hAnsi="Times New Roman" w:cs="Times New Roman"/>
                <w:sz w:val="18"/>
              </w:rPr>
            </w:pPr>
            <w:r w:rsidRPr="00F23967">
              <w:rPr>
                <w:rFonts w:ascii="Times New Roman" w:hAnsi="Times New Roman" w:cs="Times New Roman"/>
                <w:sz w:val="18"/>
              </w:rPr>
              <w:t>4.7   The governing board engages in self-evaluation and development.</w:t>
            </w:r>
          </w:p>
        </w:tc>
        <w:tc>
          <w:tcPr>
            <w:tcW w:w="3140" w:type="dxa"/>
          </w:tcPr>
          <w:p w14:paraId="515B4417" w14:textId="77777777" w:rsidR="00F23967" w:rsidRPr="00F23967" w:rsidRDefault="00F23967" w:rsidP="00E41A53">
            <w:pPr>
              <w:pStyle w:val="NoSpacing"/>
              <w:rPr>
                <w:rFonts w:ascii="Times New Roman" w:eastAsia="Times New Roman" w:hAnsi="Times New Roman" w:cs="Times New Roman"/>
                <w:color w:val="37404A"/>
                <w:sz w:val="18"/>
                <w:szCs w:val="20"/>
              </w:rPr>
            </w:pPr>
            <w:r w:rsidRPr="00F23967">
              <w:rPr>
                <w:rFonts w:ascii="Times New Roman" w:eastAsia="Times New Roman" w:hAnsi="Times New Roman" w:cs="Times New Roman"/>
                <w:color w:val="37404A"/>
                <w:sz w:val="18"/>
                <w:szCs w:val="20"/>
              </w:rPr>
              <w:t>Board by-laws. Up to one page description of how the board is self-evaluated and engages in development activities.</w:t>
            </w:r>
          </w:p>
        </w:tc>
        <w:tc>
          <w:tcPr>
            <w:tcW w:w="3137" w:type="dxa"/>
          </w:tcPr>
          <w:p w14:paraId="35500A76" w14:textId="77777777" w:rsidR="00F23967" w:rsidRPr="00F23967" w:rsidRDefault="00F23967" w:rsidP="00E41A53">
            <w:pPr>
              <w:rPr>
                <w:rFonts w:ascii="Times New Roman" w:hAnsi="Times New Roman" w:cs="Times New Roman"/>
                <w:sz w:val="18"/>
              </w:rPr>
            </w:pPr>
          </w:p>
        </w:tc>
        <w:tc>
          <w:tcPr>
            <w:tcW w:w="3139" w:type="dxa"/>
          </w:tcPr>
          <w:p w14:paraId="5AAE1E1E" w14:textId="77777777" w:rsidR="00F23967" w:rsidRPr="00F23967" w:rsidRDefault="00F23967" w:rsidP="00E41A53">
            <w:pPr>
              <w:rPr>
                <w:rFonts w:ascii="Times New Roman" w:hAnsi="Times New Roman" w:cs="Times New Roman"/>
                <w:sz w:val="18"/>
              </w:rPr>
            </w:pPr>
          </w:p>
        </w:tc>
      </w:tr>
      <w:tr w:rsidR="00F23967" w:rsidRPr="00F23967" w14:paraId="1E9E0E2D" w14:textId="77777777" w:rsidTr="00344875">
        <w:trPr>
          <w:trHeight w:val="620"/>
        </w:trPr>
        <w:tc>
          <w:tcPr>
            <w:tcW w:w="4200" w:type="dxa"/>
          </w:tcPr>
          <w:p w14:paraId="25F1385C" w14:textId="77777777" w:rsidR="00F23967" w:rsidRPr="00F23967" w:rsidRDefault="00F23967" w:rsidP="00E41A53">
            <w:pPr>
              <w:ind w:left="360" w:hanging="360"/>
              <w:rPr>
                <w:rFonts w:ascii="Times New Roman" w:hAnsi="Times New Roman" w:cs="Times New Roman"/>
                <w:sz w:val="18"/>
              </w:rPr>
            </w:pPr>
            <w:r w:rsidRPr="00F23967">
              <w:rPr>
                <w:rFonts w:ascii="Times New Roman" w:hAnsi="Times New Roman" w:cs="Times New Roman"/>
                <w:sz w:val="18"/>
              </w:rPr>
              <w:t>4.8   The institution periodically engages its stakeholders in reflection and planning processes based on the examination of evidence. Through these processes it assesses the institution’s strategic position, articulates priorities, examines the alignment of its purposes, core functions, and resources, and defines the future direction of the institution.</w:t>
            </w:r>
          </w:p>
        </w:tc>
        <w:tc>
          <w:tcPr>
            <w:tcW w:w="3140" w:type="dxa"/>
          </w:tcPr>
          <w:p w14:paraId="320BD712" w14:textId="77777777" w:rsidR="00F23967" w:rsidRPr="00F23967" w:rsidRDefault="00F23967" w:rsidP="00E41A53">
            <w:pPr>
              <w:pStyle w:val="NoSpacing"/>
              <w:rPr>
                <w:rFonts w:ascii="Times New Roman" w:eastAsia="Times New Roman" w:hAnsi="Times New Roman" w:cs="Times New Roman"/>
                <w:color w:val="37404A"/>
                <w:sz w:val="18"/>
                <w:szCs w:val="20"/>
              </w:rPr>
            </w:pPr>
            <w:r w:rsidRPr="00F23967">
              <w:rPr>
                <w:rFonts w:ascii="Times New Roman" w:eastAsia="Times New Roman" w:hAnsi="Times New Roman" w:cs="Times New Roman"/>
                <w:color w:val="37404A"/>
                <w:sz w:val="18"/>
                <w:szCs w:val="20"/>
              </w:rPr>
              <w:t>Strategic plan or webpage(s) describing planning process that incorporates these elements. Up to one page description of how designated stakeholders are engaged/involved.</w:t>
            </w:r>
          </w:p>
          <w:p w14:paraId="0B46A97B" w14:textId="77777777" w:rsidR="00F23967" w:rsidRPr="00F23967" w:rsidRDefault="00F23967" w:rsidP="00E41A53">
            <w:pPr>
              <w:pStyle w:val="NoSpacing"/>
              <w:rPr>
                <w:rFonts w:ascii="Times New Roman" w:eastAsia="Times New Roman" w:hAnsi="Times New Roman" w:cs="Times New Roman"/>
                <w:color w:val="37404A"/>
                <w:sz w:val="18"/>
                <w:szCs w:val="20"/>
              </w:rPr>
            </w:pPr>
          </w:p>
        </w:tc>
        <w:tc>
          <w:tcPr>
            <w:tcW w:w="3137" w:type="dxa"/>
          </w:tcPr>
          <w:p w14:paraId="30E0824A" w14:textId="77777777" w:rsidR="00F23967" w:rsidRPr="00F23967" w:rsidDel="00C615BD" w:rsidRDefault="00F23967" w:rsidP="00E41A53">
            <w:pPr>
              <w:rPr>
                <w:rFonts w:ascii="Times New Roman" w:hAnsi="Times New Roman" w:cs="Times New Roman"/>
                <w:sz w:val="18"/>
              </w:rPr>
            </w:pPr>
          </w:p>
        </w:tc>
        <w:tc>
          <w:tcPr>
            <w:tcW w:w="3139" w:type="dxa"/>
          </w:tcPr>
          <w:p w14:paraId="2FF329F9" w14:textId="77777777" w:rsidR="00F23967" w:rsidRPr="00F23967" w:rsidDel="00C615BD" w:rsidRDefault="00F23967" w:rsidP="00E41A53">
            <w:pPr>
              <w:rPr>
                <w:rFonts w:ascii="Times New Roman" w:hAnsi="Times New Roman" w:cs="Times New Roman"/>
                <w:sz w:val="18"/>
              </w:rPr>
            </w:pPr>
          </w:p>
        </w:tc>
      </w:tr>
    </w:tbl>
    <w:p w14:paraId="30928A39" w14:textId="77777777" w:rsidR="00F23967" w:rsidRPr="00F23967" w:rsidRDefault="00F23967" w:rsidP="00F23967">
      <w:pPr>
        <w:pStyle w:val="NoSpacing"/>
        <w:rPr>
          <w:rFonts w:ascii="Times New Roman" w:hAnsi="Times New Roman" w:cs="Times New Roman"/>
          <w:color w:val="37404A"/>
        </w:rPr>
      </w:pPr>
    </w:p>
    <w:p w14:paraId="00CD7731" w14:textId="77777777" w:rsidR="00F23967" w:rsidRPr="00F23967" w:rsidRDefault="00F23967" w:rsidP="00F23967">
      <w:pPr>
        <w:spacing w:after="160" w:line="259" w:lineRule="auto"/>
        <w:rPr>
          <w:rFonts w:ascii="Times New Roman" w:eastAsiaTheme="minorHAnsi" w:hAnsi="Times New Roman" w:cs="Times New Roman"/>
          <w:sz w:val="22"/>
          <w:szCs w:val="22"/>
        </w:rPr>
      </w:pPr>
      <w:r w:rsidRPr="00F23967">
        <w:rPr>
          <w:rFonts w:ascii="Times New Roman" w:hAnsi="Times New Roman" w:cs="Times New Roman"/>
        </w:rPr>
        <w:br w:type="page"/>
      </w:r>
    </w:p>
    <w:tbl>
      <w:tblPr>
        <w:tblStyle w:val="TableGrid"/>
        <w:tblW w:w="0" w:type="auto"/>
        <w:tblLook w:val="04A0" w:firstRow="1" w:lastRow="0" w:firstColumn="1" w:lastColumn="0" w:noHBand="0" w:noVBand="1"/>
      </w:tblPr>
      <w:tblGrid>
        <w:gridCol w:w="12950"/>
      </w:tblGrid>
      <w:tr w:rsidR="00F23967" w:rsidRPr="00F23967" w14:paraId="0399C137" w14:textId="77777777" w:rsidTr="00E41A53">
        <w:tc>
          <w:tcPr>
            <w:tcW w:w="12950" w:type="dxa"/>
            <w:shd w:val="clear" w:color="auto" w:fill="D9D9D9" w:themeFill="background1" w:themeFillShade="D9"/>
          </w:tcPr>
          <w:p w14:paraId="6562350B" w14:textId="77777777" w:rsidR="00F23967" w:rsidRPr="00F23967" w:rsidRDefault="00F23967" w:rsidP="00E41A53">
            <w:pPr>
              <w:pStyle w:val="NoSpacing"/>
              <w:jc w:val="center"/>
              <w:rPr>
                <w:rFonts w:ascii="Times New Roman" w:hAnsi="Times New Roman" w:cs="Times New Roman"/>
                <w:b/>
                <w:color w:val="37404A"/>
              </w:rPr>
            </w:pPr>
            <w:r w:rsidRPr="00F23967">
              <w:rPr>
                <w:rFonts w:ascii="Times New Roman" w:hAnsi="Times New Roman" w:cs="Times New Roman"/>
                <w:b/>
                <w:color w:val="37404A"/>
                <w:sz w:val="24"/>
                <w:szCs w:val="24"/>
              </w:rPr>
              <w:lastRenderedPageBreak/>
              <w:t>Synthesis/Reflections</w:t>
            </w:r>
          </w:p>
        </w:tc>
      </w:tr>
      <w:tr w:rsidR="00F23967" w:rsidRPr="00F23967" w14:paraId="77CA0A10" w14:textId="77777777" w:rsidTr="00E41A53">
        <w:trPr>
          <w:trHeight w:val="2627"/>
        </w:trPr>
        <w:tc>
          <w:tcPr>
            <w:tcW w:w="12950" w:type="dxa"/>
          </w:tcPr>
          <w:p w14:paraId="3C960E3B" w14:textId="77777777" w:rsidR="00F23967" w:rsidRPr="00F23967" w:rsidRDefault="00F23967" w:rsidP="00E41A53">
            <w:pPr>
              <w:pStyle w:val="ListParagraph"/>
              <w:ind w:left="161"/>
              <w:rPr>
                <w:rFonts w:ascii="Times New Roman" w:hAnsi="Times New Roman" w:cs="Times New Roman"/>
                <w:color w:val="37404A"/>
              </w:rPr>
            </w:pPr>
            <w:r w:rsidRPr="00F23967">
              <w:rPr>
                <w:rFonts w:ascii="Times New Roman" w:hAnsi="Times New Roman" w:cs="Times New Roman"/>
                <w:color w:val="37404A"/>
                <w:sz w:val="22"/>
              </w:rPr>
              <w:br/>
              <w:t>1. After completing this analysis, what are the two or three most significant issues that emerged from the review of the Standards?</w:t>
            </w:r>
          </w:p>
          <w:p w14:paraId="63ACD090" w14:textId="77777777" w:rsidR="00F23967" w:rsidRPr="00F23967" w:rsidRDefault="00F23967" w:rsidP="00E41A53">
            <w:pPr>
              <w:pStyle w:val="ListParagraph"/>
              <w:ind w:left="161"/>
              <w:rPr>
                <w:rFonts w:ascii="Times New Roman" w:hAnsi="Times New Roman" w:cs="Times New Roman"/>
                <w:color w:val="37404A"/>
              </w:rPr>
            </w:pPr>
          </w:p>
        </w:tc>
      </w:tr>
      <w:tr w:rsidR="00F23967" w:rsidRPr="00F23967" w14:paraId="3A52C170" w14:textId="77777777" w:rsidTr="00E41A53">
        <w:trPr>
          <w:trHeight w:val="2960"/>
        </w:trPr>
        <w:tc>
          <w:tcPr>
            <w:tcW w:w="12950" w:type="dxa"/>
          </w:tcPr>
          <w:p w14:paraId="1CF0FB48" w14:textId="77777777" w:rsidR="00F23967" w:rsidRPr="00F23967" w:rsidRDefault="00F23967" w:rsidP="00E41A53">
            <w:pPr>
              <w:pStyle w:val="ListParagraph"/>
              <w:spacing w:after="160" w:line="252" w:lineRule="auto"/>
              <w:ind w:left="161"/>
              <w:rPr>
                <w:rFonts w:ascii="Times New Roman" w:hAnsi="Times New Roman" w:cs="Times New Roman"/>
                <w:color w:val="37404A"/>
                <w:sz w:val="22"/>
                <w:szCs w:val="22"/>
              </w:rPr>
            </w:pPr>
            <w:r w:rsidRPr="00F23967">
              <w:rPr>
                <w:rFonts w:ascii="Times New Roman" w:hAnsi="Times New Roman" w:cs="Times New Roman"/>
                <w:color w:val="37404A"/>
                <w:sz w:val="22"/>
                <w:szCs w:val="22"/>
              </w:rPr>
              <w:br/>
              <w:t>2. Where does the institution see the greatest opportunities to improve student success and advance its mission?</w:t>
            </w:r>
          </w:p>
          <w:p w14:paraId="63E4A92F" w14:textId="77777777" w:rsidR="00F23967" w:rsidRPr="00F23967" w:rsidRDefault="00F23967" w:rsidP="00E41A53">
            <w:pPr>
              <w:pStyle w:val="ListParagraph"/>
              <w:ind w:left="161"/>
              <w:rPr>
                <w:rFonts w:ascii="Times New Roman" w:hAnsi="Times New Roman" w:cs="Times New Roman"/>
                <w:color w:val="37404A"/>
                <w:sz w:val="22"/>
                <w:szCs w:val="22"/>
              </w:rPr>
            </w:pPr>
          </w:p>
          <w:p w14:paraId="563B5A79" w14:textId="77777777" w:rsidR="00F23967" w:rsidRPr="00F23967" w:rsidRDefault="00F23967" w:rsidP="00E41A53">
            <w:pPr>
              <w:pStyle w:val="ListParagraph"/>
              <w:spacing w:after="160" w:line="252" w:lineRule="auto"/>
              <w:ind w:left="161"/>
              <w:rPr>
                <w:rFonts w:ascii="Times New Roman" w:hAnsi="Times New Roman" w:cs="Times New Roman"/>
                <w:color w:val="37404A"/>
                <w:sz w:val="22"/>
              </w:rPr>
            </w:pPr>
          </w:p>
          <w:p w14:paraId="3E0AAB19" w14:textId="77777777" w:rsidR="00F23967" w:rsidRPr="00F23967" w:rsidRDefault="00F23967" w:rsidP="00E41A53">
            <w:pPr>
              <w:spacing w:line="360" w:lineRule="auto"/>
              <w:ind w:left="161"/>
              <w:rPr>
                <w:rFonts w:ascii="Times New Roman" w:hAnsi="Times New Roman" w:cs="Times New Roman"/>
                <w:sz w:val="22"/>
                <w:szCs w:val="22"/>
              </w:rPr>
            </w:pPr>
          </w:p>
        </w:tc>
      </w:tr>
      <w:tr w:rsidR="00F23967" w:rsidRPr="00F23967" w14:paraId="63DAFCF6" w14:textId="77777777" w:rsidTr="00E41A53">
        <w:trPr>
          <w:trHeight w:val="3131"/>
        </w:trPr>
        <w:tc>
          <w:tcPr>
            <w:tcW w:w="12950" w:type="dxa"/>
          </w:tcPr>
          <w:p w14:paraId="13D3B9FC" w14:textId="77777777" w:rsidR="00F23967" w:rsidRPr="00F23967" w:rsidRDefault="00F23967" w:rsidP="00E41A53">
            <w:pPr>
              <w:pStyle w:val="ListParagraph"/>
              <w:ind w:left="161"/>
              <w:rPr>
                <w:rFonts w:ascii="Times New Roman" w:hAnsi="Times New Roman" w:cs="Times New Roman"/>
                <w:color w:val="37404A"/>
                <w:sz w:val="22"/>
                <w:szCs w:val="22"/>
              </w:rPr>
            </w:pPr>
            <w:r w:rsidRPr="00F23967">
              <w:rPr>
                <w:rFonts w:ascii="Times New Roman" w:hAnsi="Times New Roman" w:cs="Times New Roman"/>
                <w:color w:val="37404A"/>
                <w:sz w:val="22"/>
                <w:szCs w:val="22"/>
              </w:rPr>
              <w:br/>
              <w:t>3. Looking overall at the quality and effectiveness of institutional planning, communication, and data analysis, and other systems to support the review process, what are the institution’s strengths, and what are the areas to be addressed or improved?</w:t>
            </w:r>
          </w:p>
          <w:p w14:paraId="3C92B949" w14:textId="77777777" w:rsidR="00F23967" w:rsidRPr="00F23967" w:rsidRDefault="00F23967" w:rsidP="00E41A53">
            <w:pPr>
              <w:pStyle w:val="ListParagraph"/>
              <w:spacing w:after="160" w:line="252" w:lineRule="auto"/>
              <w:ind w:left="161"/>
              <w:rPr>
                <w:rFonts w:ascii="Times New Roman" w:hAnsi="Times New Roman" w:cs="Times New Roman"/>
                <w:color w:val="37404A"/>
                <w:sz w:val="22"/>
              </w:rPr>
            </w:pPr>
          </w:p>
        </w:tc>
      </w:tr>
    </w:tbl>
    <w:p w14:paraId="6327423B" w14:textId="77777777" w:rsidR="00F23967" w:rsidRPr="00F23967" w:rsidRDefault="00F23967" w:rsidP="00F23967">
      <w:pPr>
        <w:pStyle w:val="NoSpacing"/>
        <w:rPr>
          <w:rFonts w:ascii="Times New Roman" w:hAnsi="Times New Roman" w:cs="Times New Roman"/>
          <w:color w:val="37404A"/>
        </w:rPr>
      </w:pPr>
    </w:p>
    <w:p w14:paraId="18FF59F5" w14:textId="77777777" w:rsidR="00F23967" w:rsidRPr="00F23967" w:rsidRDefault="00F23967" w:rsidP="0083755F">
      <w:pPr>
        <w:rPr>
          <w:rFonts w:ascii="Times New Roman" w:hAnsi="Times New Roman" w:cs="Times New Roman"/>
        </w:rPr>
      </w:pPr>
    </w:p>
    <w:sectPr w:rsidR="00F23967" w:rsidRPr="00F23967" w:rsidSect="00304CA6">
      <w:headerReference w:type="default" r:id="rId8"/>
      <w:footerReference w:type="even" r:id="rId9"/>
      <w:footerReference w:type="default" r:id="rId10"/>
      <w:headerReference w:type="first" r:id="rId11"/>
      <w:footerReference w:type="first" r:id="rId12"/>
      <w:pgSz w:w="15840" w:h="12240" w:orient="landscape"/>
      <w:pgMar w:top="720" w:right="1217" w:bottom="720" w:left="997"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041D" w14:textId="77777777" w:rsidR="00987542" w:rsidRDefault="00987542" w:rsidP="0083755F">
      <w:r>
        <w:separator/>
      </w:r>
    </w:p>
  </w:endnote>
  <w:endnote w:type="continuationSeparator" w:id="0">
    <w:p w14:paraId="0910E0ED" w14:textId="77777777" w:rsidR="00987542" w:rsidRDefault="00987542"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600000000000000"/>
    <w:charset w:val="4D"/>
    <w:family w:val="auto"/>
    <w:pitch w:val="variable"/>
    <w:sig w:usb0="2000020F" w:usb1="00000000" w:usb2="00000000" w:usb3="00000000" w:csb0="00000197" w:csb1="00000000"/>
  </w:font>
  <w:font w:name="Oswald Light">
    <w:panose1 w:val="00000400000000000000"/>
    <w:charset w:val="4D"/>
    <w:family w:val="auto"/>
    <w:pitch w:val="variable"/>
    <w:sig w:usb0="2000020F" w:usb1="00000000" w:usb2="00000000" w:usb3="00000000" w:csb0="00000197"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41113"/>
      <w:docPartObj>
        <w:docPartGallery w:val="Page Numbers (Bottom of Page)"/>
        <w:docPartUnique/>
      </w:docPartObj>
    </w:sdtPr>
    <w:sdtContent>
      <w:sdt>
        <w:sdtPr>
          <w:id w:val="522289424"/>
          <w:docPartObj>
            <w:docPartGallery w:val="Page Numbers (Top of Page)"/>
            <w:docPartUnique/>
          </w:docPartObj>
        </w:sdtPr>
        <w:sdtContent>
          <w:p w14:paraId="581D61B9" w14:textId="07121B1A" w:rsidR="000F30E1" w:rsidRDefault="000F30E1">
            <w:pPr>
              <w:pStyle w:val="Footer"/>
              <w:jc w:val="center"/>
            </w:pPr>
            <w:r w:rsidRPr="000F30E1">
              <w:rPr>
                <w:rFonts w:ascii="Times New Roman" w:hAnsi="Times New Roman" w:cs="Times New Roman"/>
              </w:rPr>
              <w:t xml:space="preserve">Page </w:t>
            </w:r>
            <w:r w:rsidRPr="000F30E1">
              <w:rPr>
                <w:rFonts w:ascii="Times New Roman" w:hAnsi="Times New Roman" w:cs="Times New Roman"/>
                <w:b/>
                <w:bCs/>
                <w:sz w:val="24"/>
                <w:szCs w:val="24"/>
              </w:rPr>
              <w:fldChar w:fldCharType="begin"/>
            </w:r>
            <w:r w:rsidRPr="000F30E1">
              <w:rPr>
                <w:rFonts w:ascii="Times New Roman" w:hAnsi="Times New Roman" w:cs="Times New Roman"/>
                <w:b/>
                <w:bCs/>
              </w:rPr>
              <w:instrText xml:space="preserve"> PAGE </w:instrText>
            </w:r>
            <w:r w:rsidRPr="000F30E1">
              <w:rPr>
                <w:rFonts w:ascii="Times New Roman" w:hAnsi="Times New Roman" w:cs="Times New Roman"/>
                <w:b/>
                <w:bCs/>
                <w:sz w:val="24"/>
                <w:szCs w:val="24"/>
              </w:rPr>
              <w:fldChar w:fldCharType="separate"/>
            </w:r>
            <w:r w:rsidRPr="000F30E1">
              <w:rPr>
                <w:rFonts w:ascii="Times New Roman" w:hAnsi="Times New Roman" w:cs="Times New Roman"/>
                <w:b/>
                <w:bCs/>
                <w:noProof/>
              </w:rPr>
              <w:t>2</w:t>
            </w:r>
            <w:r w:rsidRPr="000F30E1">
              <w:rPr>
                <w:rFonts w:ascii="Times New Roman" w:hAnsi="Times New Roman" w:cs="Times New Roman"/>
                <w:b/>
                <w:bCs/>
                <w:sz w:val="24"/>
                <w:szCs w:val="24"/>
              </w:rPr>
              <w:fldChar w:fldCharType="end"/>
            </w:r>
            <w:r w:rsidRPr="000F30E1">
              <w:rPr>
                <w:rFonts w:ascii="Times New Roman" w:hAnsi="Times New Roman" w:cs="Times New Roman"/>
              </w:rPr>
              <w:t xml:space="preserve"> of </w:t>
            </w:r>
            <w:r w:rsidRPr="000F30E1">
              <w:rPr>
                <w:rFonts w:ascii="Times New Roman" w:hAnsi="Times New Roman" w:cs="Times New Roman"/>
                <w:b/>
                <w:bCs/>
                <w:sz w:val="24"/>
                <w:szCs w:val="24"/>
              </w:rPr>
              <w:fldChar w:fldCharType="begin"/>
            </w:r>
            <w:r w:rsidRPr="000F30E1">
              <w:rPr>
                <w:rFonts w:ascii="Times New Roman" w:hAnsi="Times New Roman" w:cs="Times New Roman"/>
                <w:b/>
                <w:bCs/>
              </w:rPr>
              <w:instrText xml:space="preserve"> NUMPAGES  </w:instrText>
            </w:r>
            <w:r w:rsidRPr="000F30E1">
              <w:rPr>
                <w:rFonts w:ascii="Times New Roman" w:hAnsi="Times New Roman" w:cs="Times New Roman"/>
                <w:b/>
                <w:bCs/>
                <w:sz w:val="24"/>
                <w:szCs w:val="24"/>
              </w:rPr>
              <w:fldChar w:fldCharType="separate"/>
            </w:r>
            <w:r w:rsidRPr="000F30E1">
              <w:rPr>
                <w:rFonts w:ascii="Times New Roman" w:hAnsi="Times New Roman" w:cs="Times New Roman"/>
                <w:b/>
                <w:bCs/>
                <w:noProof/>
              </w:rPr>
              <w:t>2</w:t>
            </w:r>
            <w:r w:rsidRPr="000F30E1">
              <w:rPr>
                <w:rFonts w:ascii="Times New Roman" w:hAnsi="Times New Roman" w:cs="Times New Roman"/>
                <w:b/>
                <w:bCs/>
                <w:sz w:val="24"/>
                <w:szCs w:val="24"/>
              </w:rPr>
              <w:fldChar w:fldCharType="end"/>
            </w:r>
          </w:p>
        </w:sdtContent>
      </w:sdt>
    </w:sdtContent>
  </w:sdt>
  <w:p w14:paraId="1AAE182D" w14:textId="1AB0E6BE" w:rsidR="00CB0898" w:rsidRPr="00E378B7" w:rsidRDefault="00CB0898" w:rsidP="00E378B7">
    <w:pPr>
      <w:pStyle w:val="Footer"/>
      <w:jc w:val="center"/>
      <w:rPr>
        <w:color w:val="AEAAAA" w:themeColor="background2"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052774"/>
      <w:docPartObj>
        <w:docPartGallery w:val="Page Numbers (Bottom of Page)"/>
        <w:docPartUnique/>
      </w:docPartObj>
    </w:sdtPr>
    <w:sdtContent>
      <w:sdt>
        <w:sdtPr>
          <w:id w:val="1728636285"/>
          <w:docPartObj>
            <w:docPartGallery w:val="Page Numbers (Top of Page)"/>
            <w:docPartUnique/>
          </w:docPartObj>
        </w:sdtPr>
        <w:sdtContent>
          <w:p w14:paraId="126D811E" w14:textId="0B086280" w:rsidR="000F30E1" w:rsidRDefault="000F30E1">
            <w:pPr>
              <w:pStyle w:val="Footer"/>
              <w:jc w:val="center"/>
            </w:pPr>
            <w:r w:rsidRPr="000F30E1">
              <w:rPr>
                <w:rFonts w:ascii="Times New Roman" w:hAnsi="Times New Roman" w:cs="Times New Roman"/>
              </w:rPr>
              <w:t xml:space="preserve">Page </w:t>
            </w:r>
            <w:r w:rsidRPr="000F30E1">
              <w:rPr>
                <w:rFonts w:ascii="Times New Roman" w:hAnsi="Times New Roman" w:cs="Times New Roman"/>
                <w:b/>
                <w:bCs/>
                <w:sz w:val="24"/>
                <w:szCs w:val="24"/>
              </w:rPr>
              <w:fldChar w:fldCharType="begin"/>
            </w:r>
            <w:r w:rsidRPr="000F30E1">
              <w:rPr>
                <w:rFonts w:ascii="Times New Roman" w:hAnsi="Times New Roman" w:cs="Times New Roman"/>
                <w:b/>
                <w:bCs/>
              </w:rPr>
              <w:instrText xml:space="preserve"> PAGE </w:instrText>
            </w:r>
            <w:r w:rsidRPr="000F30E1">
              <w:rPr>
                <w:rFonts w:ascii="Times New Roman" w:hAnsi="Times New Roman" w:cs="Times New Roman"/>
                <w:b/>
                <w:bCs/>
                <w:sz w:val="24"/>
                <w:szCs w:val="24"/>
              </w:rPr>
              <w:fldChar w:fldCharType="separate"/>
            </w:r>
            <w:r w:rsidRPr="000F30E1">
              <w:rPr>
                <w:rFonts w:ascii="Times New Roman" w:hAnsi="Times New Roman" w:cs="Times New Roman"/>
                <w:b/>
                <w:bCs/>
                <w:noProof/>
              </w:rPr>
              <w:t>2</w:t>
            </w:r>
            <w:r w:rsidRPr="000F30E1">
              <w:rPr>
                <w:rFonts w:ascii="Times New Roman" w:hAnsi="Times New Roman" w:cs="Times New Roman"/>
                <w:b/>
                <w:bCs/>
                <w:sz w:val="24"/>
                <w:szCs w:val="24"/>
              </w:rPr>
              <w:fldChar w:fldCharType="end"/>
            </w:r>
            <w:r w:rsidRPr="000F30E1">
              <w:rPr>
                <w:rFonts w:ascii="Times New Roman" w:hAnsi="Times New Roman" w:cs="Times New Roman"/>
              </w:rPr>
              <w:t xml:space="preserve"> of </w:t>
            </w:r>
            <w:r w:rsidRPr="000F30E1">
              <w:rPr>
                <w:rFonts w:ascii="Times New Roman" w:hAnsi="Times New Roman" w:cs="Times New Roman"/>
                <w:b/>
                <w:bCs/>
                <w:sz w:val="24"/>
                <w:szCs w:val="24"/>
              </w:rPr>
              <w:fldChar w:fldCharType="begin"/>
            </w:r>
            <w:r w:rsidRPr="000F30E1">
              <w:rPr>
                <w:rFonts w:ascii="Times New Roman" w:hAnsi="Times New Roman" w:cs="Times New Roman"/>
                <w:b/>
                <w:bCs/>
              </w:rPr>
              <w:instrText xml:space="preserve"> NUMPAGES  </w:instrText>
            </w:r>
            <w:r w:rsidRPr="000F30E1">
              <w:rPr>
                <w:rFonts w:ascii="Times New Roman" w:hAnsi="Times New Roman" w:cs="Times New Roman"/>
                <w:b/>
                <w:bCs/>
                <w:sz w:val="24"/>
                <w:szCs w:val="24"/>
              </w:rPr>
              <w:fldChar w:fldCharType="separate"/>
            </w:r>
            <w:r w:rsidRPr="000F30E1">
              <w:rPr>
                <w:rFonts w:ascii="Times New Roman" w:hAnsi="Times New Roman" w:cs="Times New Roman"/>
                <w:b/>
                <w:bCs/>
                <w:noProof/>
              </w:rPr>
              <w:t>2</w:t>
            </w:r>
            <w:r w:rsidRPr="000F30E1">
              <w:rPr>
                <w:rFonts w:ascii="Times New Roman" w:hAnsi="Times New Roman" w:cs="Times New Roman"/>
                <w:b/>
                <w:bCs/>
                <w:sz w:val="24"/>
                <w:szCs w:val="24"/>
              </w:rPr>
              <w:fldChar w:fldCharType="end"/>
            </w:r>
          </w:p>
        </w:sdtContent>
      </w:sdt>
    </w:sdtContent>
  </w:sdt>
  <w:p w14:paraId="63CC4BC5" w14:textId="77777777" w:rsidR="000F30E1" w:rsidRDefault="000F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A55B" w14:textId="77777777" w:rsidR="00987542" w:rsidRDefault="00987542" w:rsidP="0083755F">
      <w:r>
        <w:separator/>
      </w:r>
    </w:p>
  </w:footnote>
  <w:footnote w:type="continuationSeparator" w:id="0">
    <w:p w14:paraId="45F3EA81" w14:textId="77777777" w:rsidR="00987542" w:rsidRDefault="00987542"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60869797" w:rsidR="005810C2" w:rsidRPr="005810C2" w:rsidRDefault="00184F87" w:rsidP="00E378B7">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32FFD0D">
              <wp:simplePos x="0" y="0"/>
              <wp:positionH relativeFrom="column">
                <wp:posOffset>-1056640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4B9FF" id="Rectangle 2" o:spid="_x0000_s1026" style="position:absolute;margin-left:-83.2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D95" w14:textId="77777777" w:rsidR="00545546" w:rsidRDefault="00416736">
    <w:pPr>
      <w:pStyle w:val="Header"/>
    </w:pPr>
    <w:r w:rsidRPr="00416736">
      <w:rPr>
        <w:noProof/>
      </w:rPr>
      <w:drawing>
        <wp:inline distT="0" distB="0" distL="0" distR="0" wp14:anchorId="68BF024E" wp14:editId="0B57CB46">
          <wp:extent cx="1929171" cy="38404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29171" cy="384048"/>
                  </a:xfrm>
                  <a:prstGeom prst="rect">
                    <a:avLst/>
                  </a:prstGeom>
                </pic:spPr>
              </pic:pic>
            </a:graphicData>
          </a:graphic>
        </wp:inline>
      </w:drawing>
    </w:r>
  </w:p>
  <w:p w14:paraId="74411C9B" w14:textId="740533F4" w:rsidR="00416736" w:rsidRDefault="00416736">
    <w:pPr>
      <w:pStyle w:val="Header"/>
    </w:pPr>
    <w:r w:rsidRPr="00416736">
      <w:rPr>
        <w:noProof/>
      </w:rPr>
      <mc:AlternateContent>
        <mc:Choice Requires="wps">
          <w:drawing>
            <wp:anchor distT="0" distB="0" distL="114300" distR="114300" simplePos="0" relativeHeight="251663360" behindDoc="0" locked="0" layoutInCell="1" allowOverlap="1" wp14:anchorId="5521D90F" wp14:editId="2AE5E39A">
              <wp:simplePos x="0" y="0"/>
              <wp:positionH relativeFrom="column">
                <wp:posOffset>-1056640</wp:posOffset>
              </wp:positionH>
              <wp:positionV relativeFrom="paragraph">
                <wp:posOffset>-1524000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A01A" id="Rectangle 3" o:spid="_x0000_s1026" style="position:absolute;margin-left:-83.2pt;margin-top:-120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" fillcolor="#2f386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35B6D"/>
    <w:multiLevelType w:val="hybridMultilevel"/>
    <w:tmpl w:val="562A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85E29"/>
    <w:multiLevelType w:val="multilevel"/>
    <w:tmpl w:val="38102654"/>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233345044">
    <w:abstractNumId w:val="1"/>
  </w:num>
  <w:num w:numId="2" w16cid:durableId="209728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0F30E1"/>
    <w:rsid w:val="00184F87"/>
    <w:rsid w:val="001C3E60"/>
    <w:rsid w:val="00263018"/>
    <w:rsid w:val="002818DD"/>
    <w:rsid w:val="00295F2B"/>
    <w:rsid w:val="00304CA6"/>
    <w:rsid w:val="00344875"/>
    <w:rsid w:val="003A4210"/>
    <w:rsid w:val="003B0DAB"/>
    <w:rsid w:val="00416736"/>
    <w:rsid w:val="00503695"/>
    <w:rsid w:val="00545546"/>
    <w:rsid w:val="005810C2"/>
    <w:rsid w:val="005E0403"/>
    <w:rsid w:val="0070320E"/>
    <w:rsid w:val="00705E1E"/>
    <w:rsid w:val="00713D09"/>
    <w:rsid w:val="00713D64"/>
    <w:rsid w:val="00733B03"/>
    <w:rsid w:val="0083755F"/>
    <w:rsid w:val="00987542"/>
    <w:rsid w:val="00AD3237"/>
    <w:rsid w:val="00C2655A"/>
    <w:rsid w:val="00C442E6"/>
    <w:rsid w:val="00C656D8"/>
    <w:rsid w:val="00CB0898"/>
    <w:rsid w:val="00CE420C"/>
    <w:rsid w:val="00D50DB1"/>
    <w:rsid w:val="00E17B33"/>
    <w:rsid w:val="00E378B7"/>
    <w:rsid w:val="00E75274"/>
    <w:rsid w:val="00EA15D4"/>
    <w:rsid w:val="00F23967"/>
    <w:rsid w:val="00F31FA7"/>
    <w:rsid w:val="00F47E68"/>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20C"/>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B0DAB"/>
    <w:pPr>
      <w:keepNext/>
      <w:keepLines/>
      <w:spacing w:before="120" w:after="40"/>
      <w:outlineLvl w:val="0"/>
    </w:pPr>
    <w:rPr>
      <w:rFonts w:ascii="Oswald Medium" w:eastAsiaTheme="majorEastAsia" w:hAnsi="Oswald Medium" w:cstheme="majorBidi"/>
      <w:color w:val="5869E5"/>
      <w:sz w:val="28"/>
      <w:szCs w:val="32"/>
    </w:rPr>
  </w:style>
  <w:style w:type="paragraph" w:styleId="Heading2">
    <w:name w:val="heading 2"/>
    <w:basedOn w:val="Normal"/>
    <w:next w:val="Normal"/>
    <w:link w:val="Heading2Char"/>
    <w:uiPriority w:val="9"/>
    <w:unhideWhenUsed/>
    <w:qFormat/>
    <w:rsid w:val="003B0DAB"/>
    <w:pPr>
      <w:keepNext/>
      <w:keepLines/>
      <w:spacing w:before="120" w:after="40"/>
      <w:outlineLvl w:val="1"/>
    </w:pPr>
    <w:rPr>
      <w:rFonts w:ascii="Oswald Medium" w:eastAsiaTheme="majorEastAsia" w:hAnsi="Oswald Medium" w:cstheme="majorBidi"/>
      <w:color w:val="2F3866"/>
      <w:sz w:val="24"/>
      <w:szCs w:val="28"/>
    </w:rPr>
  </w:style>
  <w:style w:type="paragraph" w:styleId="Heading3">
    <w:name w:val="heading 3"/>
    <w:basedOn w:val="Normal"/>
    <w:next w:val="Normal"/>
    <w:link w:val="Heading3Char"/>
    <w:uiPriority w:val="9"/>
    <w:unhideWhenUsed/>
    <w:qFormat/>
    <w:rsid w:val="003B0DAB"/>
    <w:pPr>
      <w:keepNext/>
      <w:keepLines/>
      <w:spacing w:before="12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B0DAB"/>
    <w:pPr>
      <w:keepNext/>
      <w:keepLines/>
      <w:spacing w:before="12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304CA6"/>
    <w:pPr>
      <w:tabs>
        <w:tab w:val="center" w:pos="4680"/>
        <w:tab w:val="right" w:pos="9360"/>
      </w:tabs>
    </w:pPr>
    <w:rPr>
      <w:sz w:val="18"/>
    </w:rPr>
  </w:style>
  <w:style w:type="character" w:customStyle="1" w:styleId="FooterChar">
    <w:name w:val="Footer Char"/>
    <w:basedOn w:val="DefaultParagraphFont"/>
    <w:link w:val="Footer"/>
    <w:uiPriority w:val="99"/>
    <w:rsid w:val="00304CA6"/>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B0DAB"/>
    <w:rPr>
      <w:rFonts w:ascii="Oswald Medium" w:eastAsiaTheme="majorEastAsia" w:hAnsi="Oswald Medium" w:cstheme="majorBidi"/>
      <w:color w:val="5869E5"/>
      <w:sz w:val="28"/>
      <w:szCs w:val="32"/>
    </w:rPr>
  </w:style>
  <w:style w:type="character" w:customStyle="1" w:styleId="Heading2Char">
    <w:name w:val="Heading 2 Char"/>
    <w:basedOn w:val="DefaultParagraphFont"/>
    <w:link w:val="Heading2"/>
    <w:uiPriority w:val="9"/>
    <w:rsid w:val="003B0DAB"/>
    <w:rPr>
      <w:rFonts w:ascii="Oswald Medium" w:eastAsiaTheme="majorEastAsia" w:hAnsi="Oswald Medium" w:cstheme="majorBidi"/>
      <w:color w:val="2F3866"/>
      <w:szCs w:val="28"/>
    </w:rPr>
  </w:style>
  <w:style w:type="character" w:customStyle="1" w:styleId="Heading3Char">
    <w:name w:val="Heading 3 Char"/>
    <w:basedOn w:val="DefaultParagraphFont"/>
    <w:link w:val="Heading3"/>
    <w:uiPriority w:val="9"/>
    <w:rsid w:val="003B0DAB"/>
    <w:rPr>
      <w:rFonts w:ascii="Oswald Medium" w:eastAsiaTheme="majorEastAsia" w:hAnsi="Oswald Medium" w:cstheme="majorBidi"/>
      <w:color w:val="5869E5"/>
      <w:sz w:val="22"/>
      <w:szCs w:val="21"/>
    </w:rPr>
  </w:style>
  <w:style w:type="paragraph" w:styleId="Title">
    <w:name w:val="Title"/>
    <w:basedOn w:val="Normal"/>
    <w:next w:val="Normal"/>
    <w:link w:val="TitleChar"/>
    <w:qFormat/>
    <w:rsid w:val="003B0DAB"/>
    <w:pPr>
      <w:contextualSpacing/>
    </w:pPr>
    <w:rPr>
      <w:rFonts w:ascii="Oswald Light" w:eastAsiaTheme="majorEastAsia" w:hAnsi="Oswald Light" w:cstheme="majorBidi"/>
      <w:color w:val="2F3866"/>
      <w:spacing w:val="-10"/>
      <w:kern w:val="28"/>
      <w:sz w:val="48"/>
      <w:szCs w:val="60"/>
    </w:rPr>
  </w:style>
  <w:style w:type="character" w:customStyle="1" w:styleId="TitleChar">
    <w:name w:val="Title Char"/>
    <w:basedOn w:val="DefaultParagraphFont"/>
    <w:link w:val="Title"/>
    <w:rsid w:val="003B0DAB"/>
    <w:rPr>
      <w:rFonts w:ascii="Oswald Light" w:eastAsiaTheme="majorEastAsia" w:hAnsi="Oswald Light" w:cstheme="majorBidi"/>
      <w:color w:val="2F3866"/>
      <w:spacing w:val="-10"/>
      <w:kern w:val="28"/>
      <w:sz w:val="48"/>
      <w:szCs w:val="60"/>
    </w:rPr>
  </w:style>
  <w:style w:type="paragraph" w:styleId="Subtitle">
    <w:name w:val="Subtitle"/>
    <w:basedOn w:val="Normal"/>
    <w:next w:val="Normal"/>
    <w:link w:val="SubtitleChar"/>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3B0DAB"/>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basedOn w:val="DefaultParagraphFont"/>
    <w:uiPriority w:val="99"/>
    <w:unhideWhenUsed/>
    <w:rsid w:val="00C442E6"/>
    <w:rPr>
      <w:color w:val="0563C1" w:themeColor="hyperlink"/>
      <w:u w:val="single"/>
    </w:rPr>
  </w:style>
  <w:style w:type="character" w:styleId="UnresolvedMention">
    <w:name w:val="Unresolved Mention"/>
    <w:basedOn w:val="DefaultParagraphFont"/>
    <w:uiPriority w:val="99"/>
    <w:rsid w:val="00C442E6"/>
    <w:rPr>
      <w:color w:val="605E5C"/>
      <w:shd w:val="clear" w:color="auto" w:fill="E1DFDD"/>
    </w:rPr>
  </w:style>
  <w:style w:type="paragraph" w:styleId="NoSpacing">
    <w:name w:val="No Spacing"/>
    <w:uiPriority w:val="1"/>
    <w:qFormat/>
    <w:rsid w:val="00F23967"/>
    <w:rPr>
      <w:sz w:val="22"/>
      <w:szCs w:val="22"/>
    </w:rPr>
  </w:style>
  <w:style w:type="table" w:styleId="TableGrid">
    <w:name w:val="Table Grid"/>
    <w:basedOn w:val="TableNormal"/>
    <w:uiPriority w:val="59"/>
    <w:rsid w:val="00F23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967"/>
    <w:pPr>
      <w:ind w:left="720"/>
      <w:contextualSpacing/>
    </w:pPr>
    <w:rPr>
      <w:rFonts w:ascii="Tahoma" w:eastAsia="Times New Roman" w:hAnsi="Tahoma" w:cs="Tahom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1367-D3BD-4748-8AEA-607556F8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Joseph Baker</cp:lastModifiedBy>
  <cp:revision>2</cp:revision>
  <cp:lastPrinted>2021-09-29T23:03:00Z</cp:lastPrinted>
  <dcterms:created xsi:type="dcterms:W3CDTF">2023-11-01T22:08:00Z</dcterms:created>
  <dcterms:modified xsi:type="dcterms:W3CDTF">2023-11-01T22:08:00Z</dcterms:modified>
</cp:coreProperties>
</file>