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BCAD" w14:textId="103B24BC" w:rsidR="000F150A" w:rsidRPr="005B66C9" w:rsidRDefault="000F150A" w:rsidP="00125814">
      <w:pPr>
        <w:pStyle w:val="Heading1"/>
        <w:contextualSpacing/>
      </w:pPr>
      <w:r w:rsidRPr="005B66C9">
        <w:t>California State University Accredited Program</w:t>
      </w:r>
      <w:r w:rsidR="00713450" w:rsidRPr="005B66C9">
        <w:t>s</w:t>
      </w:r>
      <w:r w:rsidRPr="005B66C9">
        <w:t xml:space="preserve"> by Campus</w:t>
      </w:r>
    </w:p>
    <w:p w14:paraId="4ABB4793" w14:textId="1878B953" w:rsidR="001549EC" w:rsidRPr="005B66C9" w:rsidRDefault="001549EC" w:rsidP="003F1DFE">
      <w:pPr>
        <w:ind w:right="270"/>
        <w:contextualSpacing/>
        <w:jc w:val="center"/>
        <w:rPr>
          <w:sz w:val="24"/>
          <w:szCs w:val="24"/>
        </w:rPr>
      </w:pPr>
    </w:p>
    <w:p w14:paraId="7C538C7C" w14:textId="7851E874" w:rsidR="001549EC" w:rsidRDefault="001549EC" w:rsidP="005F2533">
      <w:pPr>
        <w:pStyle w:val="Heading2"/>
        <w:contextualSpacing/>
      </w:pPr>
      <w:r w:rsidRPr="005B66C9">
        <w:t>San Diego State University</w:t>
      </w:r>
    </w:p>
    <w:p w14:paraId="794FAFE2" w14:textId="011B7A26" w:rsidR="005B66C9" w:rsidRDefault="005B66C9" w:rsidP="005B66C9"/>
    <w:p w14:paraId="4AF8CF71" w14:textId="53FBC24A" w:rsidR="005B66C9" w:rsidRPr="005B66C9" w:rsidRDefault="005B66C9" w:rsidP="005B66C9">
      <w:pPr>
        <w:rPr>
          <w:sz w:val="24"/>
          <w:szCs w:val="24"/>
        </w:rPr>
      </w:pPr>
      <w:r>
        <w:rPr>
          <w:sz w:val="24"/>
          <w:szCs w:val="24"/>
        </w:rPr>
        <w:t xml:space="preserve">San Diego State University is </w:t>
      </w:r>
      <w:r w:rsidR="003662B1">
        <w:rPr>
          <w:sz w:val="24"/>
          <w:szCs w:val="24"/>
        </w:rPr>
        <w:t xml:space="preserve">accredited by the WASC Senior College and University Commission (WSCUC).  </w:t>
      </w:r>
      <w:r w:rsidR="00F27322">
        <w:rPr>
          <w:sz w:val="24"/>
          <w:szCs w:val="24"/>
        </w:rPr>
        <w:t>In addition, many of our programs require accreditation by national organizations</w:t>
      </w:r>
      <w:r w:rsidR="00BB6D6C">
        <w:rPr>
          <w:sz w:val="24"/>
          <w:szCs w:val="24"/>
        </w:rPr>
        <w:t>, as listed in the following table.</w:t>
      </w:r>
    </w:p>
    <w:p w14:paraId="33ED5013" w14:textId="6C2D41FB" w:rsidR="005B66C9" w:rsidRPr="005B66C9" w:rsidRDefault="005B66C9" w:rsidP="005B66C9">
      <w:pPr>
        <w:contextualSpacing/>
        <w:rPr>
          <w:sz w:val="24"/>
          <w:szCs w:val="24"/>
        </w:rPr>
      </w:pPr>
    </w:p>
    <w:p w14:paraId="04AC8E2D" w14:textId="77777777" w:rsidR="001549EC" w:rsidRPr="005B66C9" w:rsidRDefault="001549EC" w:rsidP="001549EC">
      <w:pPr>
        <w:ind w:right="270"/>
        <w:jc w:val="center"/>
        <w:rPr>
          <w:sz w:val="24"/>
          <w:szCs w:val="24"/>
        </w:rPr>
      </w:pPr>
    </w:p>
    <w:tbl>
      <w:tblPr>
        <w:tblW w:w="98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410"/>
        <w:gridCol w:w="5400"/>
      </w:tblGrid>
      <w:tr w:rsidR="00D227A2" w:rsidRPr="005B66C9" w14:paraId="5E20120B" w14:textId="160455CB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C873" w14:textId="0817C7F3" w:rsidR="00D227A2" w:rsidRPr="005B66C9" w:rsidRDefault="00D227A2" w:rsidP="00832F58">
            <w:pPr>
              <w:rPr>
                <w:b/>
                <w:sz w:val="24"/>
                <w:szCs w:val="24"/>
              </w:rPr>
            </w:pPr>
            <w:r w:rsidRPr="005B66C9">
              <w:rPr>
                <w:b/>
                <w:sz w:val="24"/>
                <w:szCs w:val="24"/>
              </w:rPr>
              <w:t>San Diego State Programs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E29" w14:textId="60B6A730" w:rsidR="00D227A2" w:rsidRPr="005B66C9" w:rsidRDefault="00D227A2" w:rsidP="00832F58">
            <w:pPr>
              <w:rPr>
                <w:b/>
                <w:sz w:val="24"/>
                <w:szCs w:val="24"/>
              </w:rPr>
            </w:pPr>
            <w:r w:rsidRPr="005B66C9">
              <w:rPr>
                <w:b/>
                <w:sz w:val="24"/>
                <w:szCs w:val="24"/>
              </w:rPr>
              <w:t>Accrediting Body</w:t>
            </w:r>
          </w:p>
        </w:tc>
      </w:tr>
      <w:tr w:rsidR="00D227A2" w:rsidRPr="005B66C9" w14:paraId="2494F1B2" w14:textId="77777777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FA8" w14:textId="75A1E8EF" w:rsidR="00D227A2" w:rsidRPr="0062639E" w:rsidRDefault="00D227A2" w:rsidP="00832F58">
            <w:pPr>
              <w:rPr>
                <w:bCs/>
                <w:sz w:val="24"/>
                <w:szCs w:val="24"/>
              </w:rPr>
            </w:pPr>
            <w:r w:rsidRPr="0062639E">
              <w:rPr>
                <w:bCs/>
                <w:sz w:val="24"/>
                <w:szCs w:val="24"/>
              </w:rPr>
              <w:t>Accounting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45B" w14:textId="7D992E55" w:rsidR="00D227A2" w:rsidRPr="005B66C9" w:rsidRDefault="00D227A2" w:rsidP="00832F58">
            <w:pPr>
              <w:rPr>
                <w:b/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Association for the Advancement of Collegiate Schools of Business (AACSB)</w:t>
            </w:r>
          </w:p>
        </w:tc>
      </w:tr>
      <w:tr w:rsidR="00D227A2" w:rsidRPr="005B66C9" w14:paraId="1417BC65" w14:textId="33930A6E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0F9C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Aerospace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6DE" w14:textId="57967132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53A8E8E9" w14:textId="37716CC8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7D2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Art BA, MA, MFA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619" w14:textId="77777777" w:rsidR="00D227A2" w:rsidRPr="006E2EC6" w:rsidRDefault="00D227A2" w:rsidP="00B110D5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6E2EC6">
              <w:rPr>
                <w:sz w:val="24"/>
                <w:szCs w:val="24"/>
              </w:rPr>
              <w:fldChar w:fldCharType="begin"/>
            </w:r>
            <w:r w:rsidRPr="006E2EC6">
              <w:rPr>
                <w:sz w:val="24"/>
                <w:szCs w:val="24"/>
              </w:rPr>
              <w:instrText xml:space="preserve"> HYPERLINK "https://nasad.arts-accredit.org/" </w:instrText>
            </w:r>
            <w:r w:rsidRPr="006E2EC6">
              <w:rPr>
                <w:sz w:val="24"/>
                <w:szCs w:val="24"/>
              </w:rPr>
              <w:fldChar w:fldCharType="separate"/>
            </w:r>
            <w:r w:rsidRPr="006E2EC6">
              <w:rPr>
                <w:rStyle w:val="Hyperlink"/>
                <w:color w:val="auto"/>
                <w:sz w:val="24"/>
                <w:szCs w:val="24"/>
                <w:u w:val="none"/>
              </w:rPr>
              <w:t>National Assoc of Schools</w:t>
            </w:r>
          </w:p>
          <w:p w14:paraId="1566F6AC" w14:textId="783DC184" w:rsidR="00D227A2" w:rsidRPr="006E2EC6" w:rsidRDefault="00D227A2" w:rsidP="00B110D5">
            <w:pPr>
              <w:rPr>
                <w:sz w:val="24"/>
                <w:szCs w:val="24"/>
              </w:rPr>
            </w:pPr>
            <w:r w:rsidRPr="006E2EC6">
              <w:rPr>
                <w:rStyle w:val="Hyperlink"/>
                <w:color w:val="auto"/>
                <w:sz w:val="24"/>
                <w:szCs w:val="24"/>
                <w:u w:val="none"/>
              </w:rPr>
              <w:t>Of Art and Design</w:t>
            </w:r>
            <w:r w:rsidRPr="006E2EC6">
              <w:rPr>
                <w:sz w:val="24"/>
                <w:szCs w:val="24"/>
              </w:rPr>
              <w:fldChar w:fldCharType="end"/>
            </w:r>
          </w:p>
        </w:tc>
      </w:tr>
      <w:tr w:rsidR="00D227A2" w:rsidRPr="005B66C9" w14:paraId="2D75B99E" w14:textId="12651B9B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C56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Athletic Training,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45EB" w14:textId="77777777" w:rsidR="00D227A2" w:rsidRPr="005B66C9" w:rsidRDefault="00D227A2" w:rsidP="00776F43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 xml:space="preserve">CAATE (Commission on Accreditation of Athletic Training Education) </w:t>
            </w:r>
          </w:p>
          <w:p w14:paraId="4BE0B60A" w14:textId="77777777" w:rsidR="00D227A2" w:rsidRPr="005B66C9" w:rsidRDefault="00D227A2" w:rsidP="00832F58">
            <w:pPr>
              <w:rPr>
                <w:sz w:val="24"/>
                <w:szCs w:val="24"/>
              </w:rPr>
            </w:pPr>
          </w:p>
        </w:tc>
      </w:tr>
      <w:tr w:rsidR="00D227A2" w:rsidRPr="005B66C9" w14:paraId="1F581DBC" w14:textId="41E4C147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532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Audiology Joint Doctoral Program AUD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DD38" w14:textId="77777777" w:rsidR="00D227A2" w:rsidRPr="005B66C9" w:rsidRDefault="00D227A2" w:rsidP="00776F43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Council on Academic Accreditation in Audiology and Speech-Language Pathology (CAA)</w:t>
            </w:r>
          </w:p>
          <w:p w14:paraId="7FD79695" w14:textId="77777777" w:rsidR="00D227A2" w:rsidRPr="005B66C9" w:rsidRDefault="00D227A2" w:rsidP="00832F58">
            <w:pPr>
              <w:rPr>
                <w:sz w:val="24"/>
                <w:szCs w:val="24"/>
              </w:rPr>
            </w:pPr>
          </w:p>
        </w:tc>
      </w:tr>
      <w:tr w:rsidR="00D227A2" w:rsidRPr="005B66C9" w14:paraId="698AF2A3" w14:textId="1F9EE5D1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72D1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5B66C9">
              <w:rPr>
                <w:sz w:val="24"/>
                <w:szCs w:val="24"/>
              </w:rPr>
              <w:t>Civil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D08" w14:textId="14B3C3D4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386F6359" w14:textId="4D0960D9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3DCB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Clinical Psychology Joint Doctoral Program, PhD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3B39" w14:textId="59BDE0BF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American Psychological Association</w:t>
            </w:r>
          </w:p>
        </w:tc>
      </w:tr>
      <w:tr w:rsidR="00D227A2" w:rsidRPr="005B66C9" w14:paraId="656B88BB" w14:textId="7A5B6BA1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8DD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Computer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A26" w14:textId="0185AE98" w:rsidR="00D227A2" w:rsidRPr="005B66C9" w:rsidRDefault="00676842" w:rsidP="00832F58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2DD6F3B4" w14:textId="243ABCF2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4E24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Computer Science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5418" w14:textId="49099A0B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01ED951E" w14:textId="4BE869A4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3B6" w14:textId="77777777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Construction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484" w14:textId="17162C8A" w:rsidR="00D227A2" w:rsidRPr="005B66C9" w:rsidRDefault="00D227A2" w:rsidP="00832F58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1F858D70" w14:textId="45EA755E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44D7" w14:textId="77777777" w:rsidR="00D227A2" w:rsidRPr="005B66C9" w:rsidRDefault="00D227A2" w:rsidP="000969A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Counseling MS, option in Marriage and Family Therapy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7362" w14:textId="77D2564E" w:rsidR="00D227A2" w:rsidRPr="005B66C9" w:rsidRDefault="00D227A2" w:rsidP="000969A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Commission for Accreditation of Marriage and Family Therapy Education</w:t>
            </w:r>
          </w:p>
        </w:tc>
      </w:tr>
      <w:tr w:rsidR="00D227A2" w:rsidRPr="005B66C9" w14:paraId="5E229809" w14:textId="77777777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E410" w14:textId="1916B9F0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Counseling MS, option in Marriage and Family Therapy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CD6" w14:textId="338FFA6C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Commission for Accreditation of Marriage and Family Therapy Education</w:t>
            </w:r>
          </w:p>
        </w:tc>
      </w:tr>
      <w:tr w:rsidR="00D227A2" w:rsidRPr="005B66C9" w14:paraId="5AC8D57A" w14:textId="05BF1F09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6EB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Didactic Program in Dietetics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1AD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ACEND (Accreditation Council for Education in Nutrition and Dietetics)</w:t>
            </w:r>
          </w:p>
          <w:p w14:paraId="1016440F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519B9062" w14:textId="77777777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167" w14:textId="40DCFE0B" w:rsidR="00D227A2" w:rsidRPr="005B66C9" w:rsidRDefault="00D227A2" w:rsidP="00C656A9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Education MA, option in K-12 Educational Leadership with preliminary and clear Administrative Services credential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3A7" w14:textId="2D26767C" w:rsidR="00D227A2" w:rsidRPr="005B66C9" w:rsidRDefault="00D227A2" w:rsidP="00C656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6C9">
              <w:rPr>
                <w:sz w:val="24"/>
                <w:szCs w:val="24"/>
              </w:rPr>
              <w:t>Commission on Teacher Credentialing (CTC)</w:t>
            </w:r>
          </w:p>
        </w:tc>
      </w:tr>
      <w:tr w:rsidR="00D227A2" w:rsidRPr="005B66C9" w14:paraId="61A1C892" w14:textId="77777777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B667" w14:textId="379C41CC" w:rsidR="00D227A2" w:rsidRPr="005B66C9" w:rsidRDefault="00D227A2" w:rsidP="00C656A9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Education MA, option in Reading and Literacy with Added Authorization and Specialist credentials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844" w14:textId="6FF84A49" w:rsidR="00D227A2" w:rsidRPr="005B66C9" w:rsidRDefault="00D227A2" w:rsidP="00C656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6C9">
              <w:rPr>
                <w:sz w:val="24"/>
                <w:szCs w:val="24"/>
              </w:rPr>
              <w:t>Commission on Teacher Credentialing (CTC)</w:t>
            </w:r>
          </w:p>
        </w:tc>
      </w:tr>
      <w:tr w:rsidR="00D227A2" w:rsidRPr="005B66C9" w14:paraId="002516A2" w14:textId="40D622B3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E70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lastRenderedPageBreak/>
              <w:t>Electrical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0511" w14:textId="48B75704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7A273FFC" w14:textId="475908D0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E200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Environmental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EDE" w14:textId="3C9206BA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7DD4C523" w14:textId="5108FA48" w:rsidTr="005B66C9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8E52" w14:textId="64C65878" w:rsidR="00D227A2" w:rsidRPr="005B66C9" w:rsidRDefault="00D227A2" w:rsidP="00182B4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 xml:space="preserve">Fowler College of Business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222" w14:textId="2E309CF6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Association for the Advancement of Collegiate Schools of Business (AAC</w:t>
            </w:r>
            <w:r w:rsidRPr="005B66C9">
              <w:rPr>
                <w:sz w:val="24"/>
                <w:szCs w:val="24"/>
              </w:rPr>
              <w:t>S</w:t>
            </w:r>
            <w:r w:rsidRPr="005B66C9">
              <w:rPr>
                <w:sz w:val="24"/>
                <w:szCs w:val="24"/>
              </w:rPr>
              <w:t>B)</w:t>
            </w:r>
          </w:p>
        </w:tc>
      </w:tr>
      <w:tr w:rsidR="00D227A2" w:rsidRPr="005B66C9" w14:paraId="482F0CB4" w14:textId="1024826F" w:rsidTr="005B66C9">
        <w:trPr>
          <w:trHeight w:val="27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BF5C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Health Management and Policy division MPH, MPH/MSW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413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 xml:space="preserve">CAHME (Commission on the Accreditation of Healthcare Management Education) </w:t>
            </w:r>
          </w:p>
          <w:p w14:paraId="63AC86A8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165DFD5C" w14:textId="287CF9F1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3A2B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Interior Architecture BA, MA, MFA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498" w14:textId="77777777" w:rsidR="00D227A2" w:rsidRPr="008C36F3" w:rsidRDefault="00D227A2" w:rsidP="009D68BB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C36F3">
              <w:rPr>
                <w:sz w:val="24"/>
                <w:szCs w:val="24"/>
              </w:rPr>
              <w:fldChar w:fldCharType="begin"/>
            </w:r>
            <w:r w:rsidRPr="008C36F3">
              <w:rPr>
                <w:sz w:val="24"/>
                <w:szCs w:val="24"/>
              </w:rPr>
              <w:instrText xml:space="preserve"> HYPERLINK "https://www.accredit-id.org/" </w:instrText>
            </w:r>
            <w:r w:rsidRPr="008C36F3">
              <w:rPr>
                <w:sz w:val="24"/>
                <w:szCs w:val="24"/>
              </w:rPr>
              <w:fldChar w:fldCharType="separate"/>
            </w: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Council for Interior</w:t>
            </w:r>
          </w:p>
          <w:p w14:paraId="5D8D6CEA" w14:textId="3AB14181" w:rsidR="00D227A2" w:rsidRPr="008C36F3" w:rsidRDefault="00D227A2" w:rsidP="009D68BB">
            <w:pPr>
              <w:rPr>
                <w:sz w:val="24"/>
                <w:szCs w:val="24"/>
              </w:rPr>
            </w:pP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Design Accreditation</w:t>
            </w:r>
            <w:r w:rsidRPr="008C36F3">
              <w:rPr>
                <w:sz w:val="24"/>
                <w:szCs w:val="24"/>
              </w:rPr>
              <w:fldChar w:fldCharType="end"/>
            </w:r>
          </w:p>
        </w:tc>
      </w:tr>
      <w:tr w:rsidR="00D227A2" w:rsidRPr="005B66C9" w14:paraId="018AE106" w14:textId="4420AAF9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6EBE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Journalism BA, option in Media Studies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3C56" w14:textId="77777777" w:rsidR="00D227A2" w:rsidRPr="008C36F3" w:rsidRDefault="00D227A2" w:rsidP="0053780B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C36F3">
              <w:rPr>
                <w:sz w:val="24"/>
                <w:szCs w:val="24"/>
              </w:rPr>
              <w:fldChar w:fldCharType="begin"/>
            </w:r>
            <w:r w:rsidRPr="008C36F3">
              <w:rPr>
                <w:sz w:val="24"/>
                <w:szCs w:val="24"/>
              </w:rPr>
              <w:instrText xml:space="preserve"> HYPERLINK "https://www.aejmc.org/" </w:instrText>
            </w:r>
            <w:r w:rsidRPr="008C36F3">
              <w:rPr>
                <w:sz w:val="24"/>
                <w:szCs w:val="24"/>
              </w:rPr>
              <w:fldChar w:fldCharType="separate"/>
            </w: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Assoc for Education in </w:t>
            </w:r>
          </w:p>
          <w:p w14:paraId="344BEBEC" w14:textId="311E6B1C" w:rsidR="00D227A2" w:rsidRPr="008C36F3" w:rsidRDefault="00D227A2" w:rsidP="0053780B">
            <w:pPr>
              <w:rPr>
                <w:sz w:val="24"/>
                <w:szCs w:val="24"/>
              </w:rPr>
            </w:pP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Journalism and Mass</w:t>
            </w: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br/>
              <w:t>Communication</w:t>
            </w:r>
            <w:r w:rsidRPr="008C36F3">
              <w:rPr>
                <w:sz w:val="24"/>
                <w:szCs w:val="24"/>
              </w:rPr>
              <w:fldChar w:fldCharType="end"/>
            </w:r>
          </w:p>
        </w:tc>
      </w:tr>
      <w:tr w:rsidR="00D227A2" w:rsidRPr="005B66C9" w14:paraId="772D0469" w14:textId="6E6AA811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4F03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Mechanical Engineering 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97E7" w14:textId="4918D1FB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Accreditation Board for Engineering and Technology (ABET)</w:t>
            </w:r>
          </w:p>
        </w:tc>
      </w:tr>
      <w:tr w:rsidR="00D227A2" w:rsidRPr="005B66C9" w14:paraId="19140B80" w14:textId="495476CE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F7E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Medical Physics MS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3A3" w14:textId="7C5168F6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222222"/>
                <w:sz w:val="24"/>
                <w:szCs w:val="24"/>
                <w:shd w:val="clear" w:color="auto" w:fill="FFFFFF"/>
              </w:rPr>
              <w:t>Commission on Accreditation of Medical Physics Education Programs (CAMPEP)</w:t>
            </w:r>
          </w:p>
        </w:tc>
      </w:tr>
      <w:tr w:rsidR="00D227A2" w:rsidRPr="005B66C9" w14:paraId="2B859774" w14:textId="2CE68835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FB34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Nursing BS, MS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9100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CCNE (Commission on Collegiate Nursing Education) (2001-2016)</w:t>
            </w:r>
          </w:p>
          <w:p w14:paraId="23043784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129B3301" w14:textId="4C8B7708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3F3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Physical Therapy DPT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9AF4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CAPTE (Commission on Accreditation of Physical Therapy Education)</w:t>
            </w:r>
          </w:p>
          <w:p w14:paraId="1D625024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344BF287" w14:textId="38F5F10B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5EE4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Public Administration BA, MPA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B91" w14:textId="77777777" w:rsidR="00D227A2" w:rsidRPr="008C36F3" w:rsidRDefault="00D227A2" w:rsidP="008C324B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C36F3">
              <w:rPr>
                <w:sz w:val="24"/>
                <w:szCs w:val="24"/>
              </w:rPr>
              <w:fldChar w:fldCharType="begin"/>
            </w:r>
            <w:r w:rsidRPr="008C36F3">
              <w:rPr>
                <w:sz w:val="24"/>
                <w:szCs w:val="24"/>
              </w:rPr>
              <w:instrText xml:space="preserve"> HYPERLINK "https://www.naspaa.org/" </w:instrText>
            </w:r>
            <w:r w:rsidRPr="008C36F3">
              <w:rPr>
                <w:sz w:val="24"/>
                <w:szCs w:val="24"/>
              </w:rPr>
              <w:fldChar w:fldCharType="separate"/>
            </w: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Nat Assoc of Schools of</w:t>
            </w:r>
          </w:p>
          <w:p w14:paraId="2E615FBB" w14:textId="77777777" w:rsidR="00D227A2" w:rsidRPr="008C36F3" w:rsidRDefault="00D227A2" w:rsidP="008C324B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Public Policy, Affairs, and</w:t>
            </w:r>
          </w:p>
          <w:p w14:paraId="4E2CF3F5" w14:textId="68A24BB1" w:rsidR="00D227A2" w:rsidRPr="005B66C9" w:rsidRDefault="00D227A2" w:rsidP="008C324B">
            <w:pPr>
              <w:rPr>
                <w:sz w:val="24"/>
                <w:szCs w:val="24"/>
              </w:rPr>
            </w:pP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Administration</w:t>
            </w:r>
            <w:r w:rsidRPr="008C36F3">
              <w:rPr>
                <w:sz w:val="24"/>
                <w:szCs w:val="24"/>
              </w:rPr>
              <w:fldChar w:fldCharType="end"/>
            </w:r>
          </w:p>
        </w:tc>
      </w:tr>
      <w:tr w:rsidR="00D227A2" w:rsidRPr="005B66C9" w14:paraId="25C2E80B" w14:textId="647FA876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FFA1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Public Health, BS, MS, MPH, PhD (Joint Doctorate Program)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06D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 xml:space="preserve">CEPH (Council on Education for Public Health) </w:t>
            </w:r>
          </w:p>
          <w:p w14:paraId="106E94E8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74A8952C" w14:textId="03440292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CE5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Rehabilitation Counseling MS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4213" w14:textId="270F838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CACREP</w:t>
            </w:r>
          </w:p>
        </w:tc>
      </w:tr>
      <w:tr w:rsidR="00D227A2" w:rsidRPr="005B66C9" w14:paraId="373D7E15" w14:textId="21F75AD1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BA8A" w14:textId="7DC5FA1D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 xml:space="preserve">School Psychology </w:t>
            </w:r>
            <w:proofErr w:type="spellStart"/>
            <w:r w:rsidRPr="005B66C9">
              <w:rPr>
                <w:sz w:val="24"/>
                <w:szCs w:val="24"/>
              </w:rPr>
              <w:t>EdS</w:t>
            </w:r>
            <w:proofErr w:type="spellEnd"/>
            <w:r w:rsidRPr="005B66C9">
              <w:rPr>
                <w:sz w:val="24"/>
                <w:szCs w:val="24"/>
              </w:rPr>
              <w:t xml:space="preserve"> </w:t>
            </w:r>
            <w:r w:rsidRPr="005B66C9">
              <w:rPr>
                <w:sz w:val="24"/>
                <w:szCs w:val="24"/>
              </w:rPr>
              <w:t>with Pupil Personnel Services credential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9A5" w14:textId="668C33F4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National Association of School Psychologists (NASP) and Commission on Teacher Credentialing (CTC)</w:t>
            </w:r>
          </w:p>
        </w:tc>
      </w:tr>
      <w:tr w:rsidR="00D227A2" w:rsidRPr="005B66C9" w14:paraId="04515D66" w14:textId="6D88756C" w:rsidTr="005B66C9">
        <w:trPr>
          <w:trHeight w:val="31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C07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Social Work BA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329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Council on Social Work Education</w:t>
            </w:r>
          </w:p>
          <w:p w14:paraId="270DB229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725B4C03" w14:textId="2001363C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CD2C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Social Work MSW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49D1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Council on Social Work Education</w:t>
            </w:r>
          </w:p>
          <w:p w14:paraId="698A6407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4039EADF" w14:textId="24144049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A3D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Speech Language Pathology MA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A4EC" w14:textId="77777777" w:rsidR="00D227A2" w:rsidRPr="005B66C9" w:rsidRDefault="00D227A2" w:rsidP="00A85A71">
            <w:pPr>
              <w:rPr>
                <w:sz w:val="24"/>
                <w:szCs w:val="24"/>
              </w:rPr>
            </w:pPr>
            <w:r w:rsidRPr="005B66C9">
              <w:rPr>
                <w:color w:val="000000"/>
                <w:sz w:val="24"/>
                <w:szCs w:val="24"/>
                <w:shd w:val="clear" w:color="auto" w:fill="FFFFFF"/>
              </w:rPr>
              <w:t>Council on Academic Accreditation in Audiology and Speech-Language Pathology (CAA)</w:t>
            </w:r>
          </w:p>
          <w:p w14:paraId="37F2F9CD" w14:textId="77777777" w:rsidR="00D227A2" w:rsidRPr="005B66C9" w:rsidRDefault="00D227A2" w:rsidP="00A85A71">
            <w:pPr>
              <w:rPr>
                <w:sz w:val="24"/>
                <w:szCs w:val="24"/>
              </w:rPr>
            </w:pPr>
          </w:p>
        </w:tc>
      </w:tr>
      <w:tr w:rsidR="00D227A2" w:rsidRPr="005B66C9" w14:paraId="510E2BBD" w14:textId="77777777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6AB" w14:textId="4E8CAA06" w:rsidR="00D227A2" w:rsidRPr="005B66C9" w:rsidRDefault="00D227A2" w:rsidP="00BD68D1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Teaching Credentials, Preliminary and Clear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5874" w14:textId="54D912FD" w:rsidR="00D227A2" w:rsidRPr="005B66C9" w:rsidRDefault="00D227A2" w:rsidP="00BD68D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6C9">
              <w:rPr>
                <w:sz w:val="24"/>
                <w:szCs w:val="24"/>
              </w:rPr>
              <w:t>Commission on Teacher Credentialing (CTC)</w:t>
            </w:r>
          </w:p>
        </w:tc>
      </w:tr>
      <w:tr w:rsidR="00D227A2" w:rsidRPr="005B66C9" w14:paraId="529E4479" w14:textId="4EF71296" w:rsidTr="005B66C9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31A6" w14:textId="77777777" w:rsidR="00D227A2" w:rsidRPr="005B66C9" w:rsidRDefault="00D227A2" w:rsidP="00821718">
            <w:pPr>
              <w:rPr>
                <w:sz w:val="24"/>
                <w:szCs w:val="24"/>
              </w:rPr>
            </w:pPr>
            <w:r w:rsidRPr="005B66C9">
              <w:rPr>
                <w:sz w:val="24"/>
                <w:szCs w:val="24"/>
              </w:rPr>
              <w:t>Theatre BA, MA, MFA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2A6" w14:textId="77777777" w:rsidR="00D227A2" w:rsidRPr="008C36F3" w:rsidRDefault="00D227A2" w:rsidP="0082171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C36F3">
              <w:rPr>
                <w:sz w:val="24"/>
                <w:szCs w:val="24"/>
              </w:rPr>
              <w:fldChar w:fldCharType="begin"/>
            </w:r>
            <w:r w:rsidRPr="008C36F3">
              <w:rPr>
                <w:sz w:val="24"/>
                <w:szCs w:val="24"/>
              </w:rPr>
              <w:instrText xml:space="preserve"> HYPERLINK "https://nast.arts-accredit.org/" </w:instrText>
            </w:r>
            <w:r w:rsidRPr="008C36F3">
              <w:rPr>
                <w:sz w:val="24"/>
                <w:szCs w:val="24"/>
              </w:rPr>
              <w:fldChar w:fldCharType="separate"/>
            </w: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National Assoc of Schools</w:t>
            </w:r>
          </w:p>
          <w:p w14:paraId="7790DB42" w14:textId="0CE56ED5" w:rsidR="00D227A2" w:rsidRPr="008C36F3" w:rsidRDefault="00D227A2" w:rsidP="00821718">
            <w:pPr>
              <w:rPr>
                <w:sz w:val="24"/>
                <w:szCs w:val="24"/>
              </w:rPr>
            </w:pPr>
            <w:r w:rsidRPr="008C36F3">
              <w:rPr>
                <w:rStyle w:val="Hyperlink"/>
                <w:color w:val="auto"/>
                <w:sz w:val="24"/>
                <w:szCs w:val="24"/>
                <w:u w:val="none"/>
              </w:rPr>
              <w:t>of Theatre</w:t>
            </w:r>
            <w:r w:rsidRPr="008C36F3">
              <w:rPr>
                <w:sz w:val="24"/>
                <w:szCs w:val="24"/>
              </w:rPr>
              <w:fldChar w:fldCharType="end"/>
            </w:r>
          </w:p>
        </w:tc>
      </w:tr>
    </w:tbl>
    <w:p w14:paraId="00BE1D5A" w14:textId="2E9123D3" w:rsidR="002A3F28" w:rsidRDefault="002A3F28" w:rsidP="003F1DFE">
      <w:pPr>
        <w:ind w:right="270"/>
        <w:jc w:val="center"/>
      </w:pPr>
    </w:p>
    <w:sectPr w:rsidR="002A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F1D6" w14:textId="77777777" w:rsidR="007E394E" w:rsidRDefault="007E394E" w:rsidP="005F2533">
      <w:r>
        <w:separator/>
      </w:r>
    </w:p>
  </w:endnote>
  <w:endnote w:type="continuationSeparator" w:id="0">
    <w:p w14:paraId="280DA3F0" w14:textId="77777777" w:rsidR="007E394E" w:rsidRDefault="007E394E" w:rsidP="005F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4B41" w14:textId="77777777" w:rsidR="007E394E" w:rsidRDefault="007E394E" w:rsidP="005F2533">
      <w:r>
        <w:separator/>
      </w:r>
    </w:p>
  </w:footnote>
  <w:footnote w:type="continuationSeparator" w:id="0">
    <w:p w14:paraId="1C85AB3C" w14:textId="77777777" w:rsidR="007E394E" w:rsidRDefault="007E394E" w:rsidP="005F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0A"/>
    <w:rsid w:val="00014561"/>
    <w:rsid w:val="00040FCF"/>
    <w:rsid w:val="00090D4D"/>
    <w:rsid w:val="00091DFC"/>
    <w:rsid w:val="000969A8"/>
    <w:rsid w:val="000B47A2"/>
    <w:rsid w:val="000D51F4"/>
    <w:rsid w:val="000E00D5"/>
    <w:rsid w:val="000F150A"/>
    <w:rsid w:val="00120585"/>
    <w:rsid w:val="00124413"/>
    <w:rsid w:val="00125814"/>
    <w:rsid w:val="00141CF5"/>
    <w:rsid w:val="001549EC"/>
    <w:rsid w:val="00182B41"/>
    <w:rsid w:val="00190D3F"/>
    <w:rsid w:val="001B664B"/>
    <w:rsid w:val="001C453F"/>
    <w:rsid w:val="00221E14"/>
    <w:rsid w:val="002448E3"/>
    <w:rsid w:val="00276629"/>
    <w:rsid w:val="00293CAD"/>
    <w:rsid w:val="002A3F28"/>
    <w:rsid w:val="002B7E7C"/>
    <w:rsid w:val="002C4CD1"/>
    <w:rsid w:val="00304391"/>
    <w:rsid w:val="00332D73"/>
    <w:rsid w:val="003662B1"/>
    <w:rsid w:val="003A20BF"/>
    <w:rsid w:val="003F1DFE"/>
    <w:rsid w:val="003F20B1"/>
    <w:rsid w:val="003F2C30"/>
    <w:rsid w:val="003F329C"/>
    <w:rsid w:val="00407D94"/>
    <w:rsid w:val="004114AE"/>
    <w:rsid w:val="004617A6"/>
    <w:rsid w:val="004926B0"/>
    <w:rsid w:val="00493B36"/>
    <w:rsid w:val="004C14BB"/>
    <w:rsid w:val="00505213"/>
    <w:rsid w:val="00524478"/>
    <w:rsid w:val="0053780B"/>
    <w:rsid w:val="005378E7"/>
    <w:rsid w:val="00581857"/>
    <w:rsid w:val="005A2E80"/>
    <w:rsid w:val="005B66C9"/>
    <w:rsid w:val="005D0A81"/>
    <w:rsid w:val="005D0B99"/>
    <w:rsid w:val="005E2844"/>
    <w:rsid w:val="005F2533"/>
    <w:rsid w:val="005F54C7"/>
    <w:rsid w:val="005F7789"/>
    <w:rsid w:val="00621E98"/>
    <w:rsid w:val="0062214C"/>
    <w:rsid w:val="0062639E"/>
    <w:rsid w:val="0062694D"/>
    <w:rsid w:val="00653F7F"/>
    <w:rsid w:val="006540DA"/>
    <w:rsid w:val="00676842"/>
    <w:rsid w:val="00677D44"/>
    <w:rsid w:val="00677E2F"/>
    <w:rsid w:val="006B5589"/>
    <w:rsid w:val="006D4FCD"/>
    <w:rsid w:val="006E2EC6"/>
    <w:rsid w:val="006F3E6A"/>
    <w:rsid w:val="00703257"/>
    <w:rsid w:val="00713450"/>
    <w:rsid w:val="00732F11"/>
    <w:rsid w:val="00776F43"/>
    <w:rsid w:val="007B07DF"/>
    <w:rsid w:val="007E1394"/>
    <w:rsid w:val="007E34C0"/>
    <w:rsid w:val="007E394E"/>
    <w:rsid w:val="00821718"/>
    <w:rsid w:val="00832F58"/>
    <w:rsid w:val="00841634"/>
    <w:rsid w:val="00844479"/>
    <w:rsid w:val="00845CF4"/>
    <w:rsid w:val="00855D03"/>
    <w:rsid w:val="0088340D"/>
    <w:rsid w:val="008874EE"/>
    <w:rsid w:val="008A6D85"/>
    <w:rsid w:val="008C324B"/>
    <w:rsid w:val="008C36F3"/>
    <w:rsid w:val="00900912"/>
    <w:rsid w:val="009D68BB"/>
    <w:rsid w:val="009F6D3D"/>
    <w:rsid w:val="00A17D67"/>
    <w:rsid w:val="00A62D50"/>
    <w:rsid w:val="00A62DF9"/>
    <w:rsid w:val="00A724FC"/>
    <w:rsid w:val="00A77FBE"/>
    <w:rsid w:val="00A85A71"/>
    <w:rsid w:val="00AC21CF"/>
    <w:rsid w:val="00AD7147"/>
    <w:rsid w:val="00AF6993"/>
    <w:rsid w:val="00B110D5"/>
    <w:rsid w:val="00B23681"/>
    <w:rsid w:val="00B23E0F"/>
    <w:rsid w:val="00B45CC5"/>
    <w:rsid w:val="00B67123"/>
    <w:rsid w:val="00B973B6"/>
    <w:rsid w:val="00BB39D7"/>
    <w:rsid w:val="00BB6D6C"/>
    <w:rsid w:val="00BD2BA1"/>
    <w:rsid w:val="00BD3FAE"/>
    <w:rsid w:val="00BD68D1"/>
    <w:rsid w:val="00C01CEF"/>
    <w:rsid w:val="00C12654"/>
    <w:rsid w:val="00C143DD"/>
    <w:rsid w:val="00C41A6F"/>
    <w:rsid w:val="00C52084"/>
    <w:rsid w:val="00C6426C"/>
    <w:rsid w:val="00C656A9"/>
    <w:rsid w:val="00C67955"/>
    <w:rsid w:val="00C75155"/>
    <w:rsid w:val="00C811C6"/>
    <w:rsid w:val="00CC27DD"/>
    <w:rsid w:val="00CC2AA0"/>
    <w:rsid w:val="00D021A3"/>
    <w:rsid w:val="00D07A3F"/>
    <w:rsid w:val="00D227A2"/>
    <w:rsid w:val="00D67F0B"/>
    <w:rsid w:val="00D8057D"/>
    <w:rsid w:val="00D91B43"/>
    <w:rsid w:val="00D94FE6"/>
    <w:rsid w:val="00DA7577"/>
    <w:rsid w:val="00DD193B"/>
    <w:rsid w:val="00DD5FB7"/>
    <w:rsid w:val="00DD6B4C"/>
    <w:rsid w:val="00DE4FDA"/>
    <w:rsid w:val="00E039AA"/>
    <w:rsid w:val="00E36D13"/>
    <w:rsid w:val="00E42795"/>
    <w:rsid w:val="00E52C90"/>
    <w:rsid w:val="00E75F71"/>
    <w:rsid w:val="00E86BDD"/>
    <w:rsid w:val="00EA0966"/>
    <w:rsid w:val="00ED3641"/>
    <w:rsid w:val="00ED781E"/>
    <w:rsid w:val="00F03102"/>
    <w:rsid w:val="00F20CCC"/>
    <w:rsid w:val="00F27322"/>
    <w:rsid w:val="00F413F9"/>
    <w:rsid w:val="00F55112"/>
    <w:rsid w:val="00F55C21"/>
    <w:rsid w:val="00FA262F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4746"/>
  <w15:chartTrackingRefBased/>
  <w15:docId w15:val="{4FF40C25-5C66-4074-8ED6-8FCF300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0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533"/>
    <w:pPr>
      <w:keepNext/>
      <w:keepLines/>
      <w:spacing w:before="240"/>
      <w:jc w:val="center"/>
      <w:outlineLvl w:val="0"/>
    </w:pPr>
    <w:rPr>
      <w:rFonts w:eastAsiaTheme="majorEastAs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533"/>
    <w:pPr>
      <w:tabs>
        <w:tab w:val="left" w:pos="0"/>
      </w:tabs>
      <w:ind w:right="27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150A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0F150A"/>
    <w:rPr>
      <w:rFonts w:eastAsia="Times New Roman" w:cs="Times New Roman"/>
      <w:b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1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1C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C6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2533"/>
    <w:rPr>
      <w:rFonts w:eastAsiaTheme="majorEastAsi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2533"/>
    <w:rPr>
      <w:rFonts w:eastAsia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33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53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3e23dec-0131-4259-8870-876aa269c169" xsi:nil="true"/>
    <IsNotebookLocked xmlns="63e23dec-0131-4259-8870-876aa269c169" xsi:nil="true"/>
    <DefaultSectionNames xmlns="63e23dec-0131-4259-8870-876aa269c169" xsi:nil="true"/>
    <Invited_Members xmlns="63e23dec-0131-4259-8870-876aa269c169" xsi:nil="true"/>
    <Is_Collaboration_Space_Locked xmlns="63e23dec-0131-4259-8870-876aa269c169" xsi:nil="true"/>
    <Members xmlns="63e23dec-0131-4259-8870-876aa269c169">
      <UserInfo>
        <DisplayName/>
        <AccountId xsi:nil="true"/>
        <AccountType/>
      </UserInfo>
    </Members>
    <FolderType xmlns="63e23dec-0131-4259-8870-876aa269c169" xsi:nil="true"/>
    <TeamsChannelId xmlns="63e23dec-0131-4259-8870-876aa269c169" xsi:nil="true"/>
    <Member_Groups xmlns="63e23dec-0131-4259-8870-876aa269c169">
      <UserInfo>
        <DisplayName/>
        <AccountId xsi:nil="true"/>
        <AccountType/>
      </UserInfo>
    </Member_Groups>
    <CultureName xmlns="63e23dec-0131-4259-8870-876aa269c169" xsi:nil="true"/>
    <Owner xmlns="63e23dec-0131-4259-8870-876aa269c169">
      <UserInfo>
        <DisplayName/>
        <AccountId xsi:nil="true"/>
        <AccountType/>
      </UserInfo>
    </Owner>
    <Distribution_Groups xmlns="63e23dec-0131-4259-8870-876aa269c169" xsi:nil="true"/>
    <AppVersion xmlns="63e23dec-0131-4259-8870-876aa269c169" xsi:nil="true"/>
    <NotebookType xmlns="63e23dec-0131-4259-8870-876aa269c169" xsi:nil="true"/>
    <Templates xmlns="63e23dec-0131-4259-8870-876aa269c169" xsi:nil="true"/>
    <Has_Leaders_Only_SectionGroup xmlns="63e23dec-0131-4259-8870-876aa269c169" xsi:nil="true"/>
    <LMS_Mappings xmlns="63e23dec-0131-4259-8870-876aa269c169" xsi:nil="true"/>
    <Math_Settings xmlns="63e23dec-0131-4259-8870-876aa269c169" xsi:nil="true"/>
    <Self_Registration_Enabled xmlns="63e23dec-0131-4259-8870-876aa269c169" xsi:nil="true"/>
    <Leaders xmlns="63e23dec-0131-4259-8870-876aa269c169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491AD1A1EC04A91BFA87626AC5F8E" ma:contentTypeVersion="27" ma:contentTypeDescription="Create a new document." ma:contentTypeScope="" ma:versionID="2cc658fc6a5a06b3282aa04208966d6d">
  <xsd:schema xmlns:xsd="http://www.w3.org/2001/XMLSchema" xmlns:xs="http://www.w3.org/2001/XMLSchema" xmlns:p="http://schemas.microsoft.com/office/2006/metadata/properties" xmlns:ns2="63e23dec-0131-4259-8870-876aa269c169" xmlns:ns3="07129734-f986-47f7-a6cf-3f56d8ed324a" targetNamespace="http://schemas.microsoft.com/office/2006/metadata/properties" ma:root="true" ma:fieldsID="9645f9fa2bae5262408711424dfda83f" ns2:_="" ns3:_="">
    <xsd:import namespace="63e23dec-0131-4259-8870-876aa269c169"/>
    <xsd:import namespace="07129734-f986-47f7-a6cf-3f56d8ed324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3dec-0131-4259-8870-876aa269c1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734-f986-47f7-a6cf-3f56d8ed324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FEFB2-96C7-4BF0-8373-A83BB3018F2F}">
  <ds:schemaRefs>
    <ds:schemaRef ds:uri="http://schemas.microsoft.com/office/2006/metadata/properties"/>
    <ds:schemaRef ds:uri="http://schemas.microsoft.com/office/infopath/2007/PartnerControls"/>
    <ds:schemaRef ds:uri="63e23dec-0131-4259-8870-876aa269c169"/>
  </ds:schemaRefs>
</ds:datastoreItem>
</file>

<file path=customXml/itemProps2.xml><?xml version="1.0" encoding="utf-8"?>
<ds:datastoreItem xmlns:ds="http://schemas.openxmlformats.org/officeDocument/2006/customXml" ds:itemID="{58009441-2DB4-44CC-A014-A4B2AC238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FF8CC-1F6F-4663-B6FB-29AA7386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23dec-0131-4259-8870-876aa269c169"/>
    <ds:schemaRef ds:uri="07129734-f986-47f7-a6cf-3f56d8ed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Tamra</dc:creator>
  <cp:keywords/>
  <dc:description/>
  <cp:lastModifiedBy>Madhavi McCall</cp:lastModifiedBy>
  <cp:revision>11</cp:revision>
  <dcterms:created xsi:type="dcterms:W3CDTF">2021-11-23T16:43:00Z</dcterms:created>
  <dcterms:modified xsi:type="dcterms:W3CDTF">2021-11-23T16:54:00Z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0x010100EBA491AD1A1EC04A91BFA87626AC5F8E</vt:lpwstr>
  </property>
  <property fmtid="{D5CDD505-2E9C-101B-9397-08002B2CF9AE}" pid="3" name="Order">
    <vt:r8>100</vt:r8>
  </property>
</Properties>
</file>